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A0" w:rsidRPr="00F532A0" w:rsidRDefault="00F532A0" w:rsidP="00F532A0">
      <w:pPr>
        <w:pBdr>
          <w:top w:val="thinThickSmallGap" w:sz="24" w:space="1" w:color="006847"/>
        </w:pBdr>
        <w:spacing w:after="0" w:line="240" w:lineRule="auto"/>
        <w:rPr>
          <w:rFonts w:ascii="Franklin Gothic Medium Cond" w:eastAsia="Calibri" w:hAnsi="Franklin Gothic Medium Cond" w:cs="Times New Roman"/>
          <w:sz w:val="40"/>
          <w:szCs w:val="24"/>
        </w:rPr>
      </w:pPr>
    </w:p>
    <w:p w:rsidR="00F532A0" w:rsidRPr="00F532A0" w:rsidRDefault="00F532A0" w:rsidP="00F532A0">
      <w:pPr>
        <w:pBdr>
          <w:top w:val="thinThickSmallGap" w:sz="24" w:space="1" w:color="006847"/>
        </w:pBdr>
        <w:spacing w:after="0" w:line="240" w:lineRule="auto"/>
        <w:rPr>
          <w:rFonts w:ascii="Franklin Gothic Medium Cond" w:eastAsia="Calibri" w:hAnsi="Franklin Gothic Medium Cond" w:cs="Times New Roman"/>
          <w:sz w:val="4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3152"/>
        <w:tblLook w:val="04A0" w:firstRow="1" w:lastRow="0" w:firstColumn="1" w:lastColumn="0" w:noHBand="0" w:noVBand="1"/>
      </w:tblPr>
      <w:tblGrid>
        <w:gridCol w:w="10296"/>
      </w:tblGrid>
      <w:tr w:rsidR="00F532A0" w:rsidRPr="00F532A0" w:rsidTr="009B7E40">
        <w:trPr>
          <w:trHeight w:val="4958"/>
        </w:trPr>
        <w:tc>
          <w:tcPr>
            <w:tcW w:w="10296" w:type="dxa"/>
            <w:shd w:val="clear" w:color="auto" w:fill="403152"/>
            <w:vAlign w:val="center"/>
          </w:tcPr>
          <w:p w:rsidR="00F532A0" w:rsidRPr="00F532A0" w:rsidRDefault="00F532A0" w:rsidP="00F532A0">
            <w:pPr>
              <w:spacing w:after="0" w:line="240" w:lineRule="auto"/>
              <w:ind w:left="360"/>
              <w:rPr>
                <w:rFonts w:ascii="Cambria" w:eastAsia="Calibri" w:hAnsi="Cambria" w:cs="Calibri"/>
                <w:b/>
                <w:sz w:val="104"/>
                <w:szCs w:val="104"/>
              </w:rPr>
            </w:pPr>
            <w:r w:rsidRPr="00F532A0">
              <w:rPr>
                <w:rFonts w:ascii="Cambria" w:eastAsia="Calibri" w:hAnsi="Cambria" w:cs="Calibri"/>
                <w:b/>
                <w:sz w:val="104"/>
                <w:szCs w:val="104"/>
              </w:rPr>
              <w:t>Replicating the Accelerated Learning Program:</w:t>
            </w:r>
          </w:p>
          <w:p w:rsidR="00F532A0" w:rsidRPr="00F532A0" w:rsidRDefault="00CA399D" w:rsidP="00CA399D">
            <w:pPr>
              <w:spacing w:after="0" w:line="240" w:lineRule="auto"/>
              <w:rPr>
                <w:rFonts w:ascii="Cambria" w:eastAsia="Calibri" w:hAnsi="Cambria" w:cs="Calibri"/>
                <w:b/>
                <w:sz w:val="104"/>
                <w:szCs w:val="104"/>
              </w:rPr>
            </w:pPr>
            <w:r>
              <w:rPr>
                <w:rFonts w:ascii="Cambria" w:eastAsia="Calibri" w:hAnsi="Cambria" w:cs="Calibri"/>
                <w:b/>
                <w:sz w:val="56"/>
                <w:szCs w:val="104"/>
              </w:rPr>
              <w:t xml:space="preserve">   Updated </w:t>
            </w:r>
            <w:r w:rsidR="00F532A0" w:rsidRPr="00F532A0">
              <w:rPr>
                <w:rFonts w:ascii="Cambria" w:eastAsia="Calibri" w:hAnsi="Cambria" w:cs="Calibri"/>
                <w:b/>
                <w:sz w:val="56"/>
                <w:szCs w:val="104"/>
              </w:rPr>
              <w:t>Findings</w:t>
            </w:r>
          </w:p>
        </w:tc>
      </w:tr>
      <w:tr w:rsidR="00CA399D" w:rsidRPr="00F532A0" w:rsidTr="009B7E40">
        <w:trPr>
          <w:trHeight w:val="4958"/>
        </w:trPr>
        <w:tc>
          <w:tcPr>
            <w:tcW w:w="10296" w:type="dxa"/>
            <w:shd w:val="clear" w:color="auto" w:fill="403152"/>
            <w:vAlign w:val="center"/>
          </w:tcPr>
          <w:p w:rsidR="00CA399D" w:rsidRPr="00F532A0" w:rsidRDefault="00CA399D" w:rsidP="00F532A0">
            <w:pPr>
              <w:spacing w:after="0" w:line="240" w:lineRule="auto"/>
              <w:ind w:left="360"/>
              <w:rPr>
                <w:rFonts w:ascii="Cambria" w:eastAsia="Calibri" w:hAnsi="Cambria" w:cs="Calibri"/>
                <w:b/>
                <w:sz w:val="104"/>
                <w:szCs w:val="104"/>
              </w:rPr>
            </w:pPr>
          </w:p>
        </w:tc>
      </w:tr>
    </w:tbl>
    <w:p w:rsidR="00F532A0" w:rsidRPr="00F532A0" w:rsidRDefault="00F532A0" w:rsidP="00F532A0">
      <w:pPr>
        <w:spacing w:after="0" w:line="240" w:lineRule="auto"/>
        <w:rPr>
          <w:rFonts w:ascii="Times New Roman" w:eastAsia="Calibri" w:hAnsi="Times New Roman" w:cs="Times New Roman"/>
          <w:b/>
          <w:sz w:val="24"/>
          <w:szCs w:val="24"/>
        </w:rPr>
      </w:pPr>
    </w:p>
    <w:p w:rsidR="00F532A0" w:rsidRPr="00F532A0" w:rsidRDefault="00F532A0" w:rsidP="00F532A0">
      <w:pPr>
        <w:spacing w:after="0" w:line="240" w:lineRule="auto"/>
        <w:rPr>
          <w:rFonts w:ascii="Times New Roman" w:eastAsia="Calibri" w:hAnsi="Times New Roman" w:cs="Times New Roman"/>
          <w:b/>
          <w:sz w:val="24"/>
          <w:szCs w:val="24"/>
        </w:rPr>
      </w:pPr>
    </w:p>
    <w:p w:rsidR="00F532A0" w:rsidRPr="00F532A0" w:rsidRDefault="00F532A0" w:rsidP="00F532A0">
      <w:pPr>
        <w:spacing w:after="0" w:line="240" w:lineRule="auto"/>
        <w:rPr>
          <w:rFonts w:ascii="Times New Roman" w:eastAsia="Calibri" w:hAnsi="Times New Roman" w:cs="Times New Roman"/>
          <w:b/>
          <w:sz w:val="24"/>
          <w:szCs w:val="24"/>
        </w:rPr>
      </w:pPr>
    </w:p>
    <w:p w:rsidR="00F532A0" w:rsidRPr="0018216A" w:rsidRDefault="00F532A0" w:rsidP="0018216A">
      <w:pPr>
        <w:pBdr>
          <w:top w:val="thinThickSmallGap" w:sz="24" w:space="1" w:color="006847"/>
        </w:pBdr>
        <w:spacing w:after="0" w:line="240" w:lineRule="auto"/>
        <w:jc w:val="right"/>
        <w:rPr>
          <w:rFonts w:ascii="Calibri" w:eastAsia="Calibri" w:hAnsi="Calibri" w:cs="Calibri"/>
          <w:smallCaps/>
          <w:color w:val="006847"/>
          <w:sz w:val="40"/>
          <w:szCs w:val="40"/>
        </w:rPr>
        <w:sectPr w:rsidR="00F532A0" w:rsidRPr="0018216A" w:rsidSect="00C82EAA">
          <w:footerReference w:type="default" r:id="rId9"/>
          <w:headerReference w:type="first" r:id="rId10"/>
          <w:pgSz w:w="12240" w:h="15840"/>
          <w:pgMar w:top="720" w:right="1080" w:bottom="720" w:left="1080" w:header="720" w:footer="432" w:gutter="0"/>
          <w:cols w:space="720"/>
          <w:titlePg/>
          <w:docGrid w:linePitch="360"/>
        </w:sectPr>
      </w:pPr>
      <w:r w:rsidRPr="00F532A0">
        <w:rPr>
          <w:rFonts w:ascii="Calibri" w:eastAsia="Calibri" w:hAnsi="Calibri" w:cs="Calibri"/>
          <w:smallCaps/>
          <w:color w:val="006847"/>
          <w:sz w:val="40"/>
          <w:szCs w:val="40"/>
        </w:rPr>
        <w:t>Dawn Coleman</w:t>
      </w:r>
      <w:r>
        <w:rPr>
          <w:rFonts w:ascii="Calibri" w:eastAsia="Calibri" w:hAnsi="Calibri" w:cs="Calibri"/>
          <w:smallCaps/>
          <w:color w:val="006847"/>
          <w:sz w:val="40"/>
          <w:szCs w:val="40"/>
        </w:rPr>
        <w:t xml:space="preserve">     </w:t>
      </w:r>
      <w:r w:rsidR="0018216A">
        <w:rPr>
          <w:rFonts w:ascii="Calibri" w:eastAsia="Calibri" w:hAnsi="Calibri" w:cs="Calibri"/>
          <w:smallCaps/>
          <w:color w:val="006847"/>
          <w:sz w:val="40"/>
          <w:szCs w:val="40"/>
        </w:rPr>
        <w:t>Ja</w:t>
      </w:r>
      <w:r w:rsidR="000F53B0">
        <w:rPr>
          <w:rFonts w:ascii="Calibri" w:eastAsia="Calibri" w:hAnsi="Calibri" w:cs="Calibri"/>
          <w:smallCaps/>
          <w:color w:val="006847"/>
          <w:sz w:val="40"/>
          <w:szCs w:val="40"/>
        </w:rPr>
        <w:t>nuary 2015</w:t>
      </w:r>
    </w:p>
    <w:p w:rsidR="00F532A0" w:rsidRPr="000F53B0" w:rsidRDefault="00F532A0" w:rsidP="00A6049E">
      <w:pPr>
        <w:rPr>
          <w:rFonts w:ascii="Calibri" w:eastAsia="Calibri" w:hAnsi="Calibri" w:cs="Times New Roman"/>
          <w:b/>
          <w:smallCaps/>
          <w:sz w:val="28"/>
          <w:szCs w:val="28"/>
        </w:rPr>
      </w:pPr>
      <w:r w:rsidRPr="006F43ED">
        <w:rPr>
          <w:rFonts w:ascii="Times New Roman" w:eastAsia="Calibri" w:hAnsi="Times New Roman" w:cs="Times New Roman"/>
          <w:b/>
          <w:sz w:val="28"/>
          <w:szCs w:val="28"/>
        </w:rPr>
        <w:lastRenderedPageBreak/>
        <w:t>Prepared in Collaboration with:</w:t>
      </w:r>
    </w:p>
    <w:p w:rsidR="00FF5556" w:rsidRDefault="00FF5556" w:rsidP="00F532A0">
      <w:pPr>
        <w:spacing w:after="0" w:line="240" w:lineRule="auto"/>
        <w:rPr>
          <w:rFonts w:ascii="Calibri" w:eastAsia="Calibri" w:hAnsi="Calibri" w:cs="Calibri"/>
          <w:sz w:val="28"/>
          <w:szCs w:val="36"/>
        </w:rPr>
      </w:pPr>
    </w:p>
    <w:p w:rsidR="00FF5556" w:rsidRPr="00F532A0" w:rsidRDefault="00FF5556" w:rsidP="00F532A0">
      <w:pPr>
        <w:spacing w:after="0" w:line="240" w:lineRule="auto"/>
        <w:rPr>
          <w:rFonts w:ascii="Calibri" w:eastAsia="Calibri" w:hAnsi="Calibri" w:cs="Calibri"/>
          <w:sz w:val="28"/>
          <w:szCs w:val="36"/>
        </w:rPr>
      </w:pPr>
    </w:p>
    <w:p w:rsidR="00F532A0" w:rsidRPr="00F532A0" w:rsidRDefault="00F532A0" w:rsidP="00F532A0">
      <w:pPr>
        <w:spacing w:after="0" w:line="240" w:lineRule="auto"/>
        <w:rPr>
          <w:rFonts w:ascii="Calibri" w:eastAsia="Calibri" w:hAnsi="Calibri" w:cs="Calibri"/>
          <w:b/>
          <w:sz w:val="24"/>
          <w:szCs w:val="24"/>
        </w:rPr>
      </w:pPr>
    </w:p>
    <w:tbl>
      <w:tblPr>
        <w:tblW w:w="9720" w:type="dxa"/>
        <w:tblInd w:w="558" w:type="dxa"/>
        <w:tblLook w:val="04A0" w:firstRow="1" w:lastRow="0" w:firstColumn="1" w:lastColumn="0" w:noHBand="0" w:noVBand="1"/>
      </w:tblPr>
      <w:tblGrid>
        <w:gridCol w:w="6210"/>
        <w:gridCol w:w="3510"/>
      </w:tblGrid>
      <w:tr w:rsidR="00F532A0" w:rsidRPr="00F532A0" w:rsidTr="009B7E40">
        <w:tc>
          <w:tcPr>
            <w:tcW w:w="6210" w:type="dxa"/>
            <w:shd w:val="clear" w:color="auto" w:fill="auto"/>
          </w:tcPr>
          <w:p w:rsidR="00F532A0" w:rsidRDefault="00F532A0" w:rsidP="00FF5556">
            <w:pPr>
              <w:spacing w:after="0" w:line="240" w:lineRule="auto"/>
              <w:ind w:left="179"/>
              <w:rPr>
                <w:rFonts w:ascii="Calibri" w:eastAsia="Calibri" w:hAnsi="Calibri" w:cs="Calibri"/>
                <w:smallCaps/>
                <w:sz w:val="28"/>
                <w:szCs w:val="32"/>
              </w:rPr>
            </w:pPr>
            <w:r w:rsidRPr="00F532A0">
              <w:rPr>
                <w:rFonts w:ascii="Calibri" w:eastAsia="Calibri" w:hAnsi="Calibri" w:cs="Calibri"/>
                <w:smallCaps/>
                <w:sz w:val="28"/>
                <w:szCs w:val="32"/>
              </w:rPr>
              <w:t>Community College of Baltimore County</w:t>
            </w:r>
          </w:p>
          <w:p w:rsidR="00FF5556" w:rsidRPr="00F532A0" w:rsidRDefault="00FF5556" w:rsidP="00FF5556">
            <w:pPr>
              <w:spacing w:after="0" w:line="240" w:lineRule="auto"/>
              <w:ind w:left="179"/>
              <w:rPr>
                <w:rFonts w:ascii="Calibri" w:eastAsia="Calibri" w:hAnsi="Calibri" w:cs="Calibri"/>
                <w:smallCaps/>
                <w:sz w:val="28"/>
                <w:szCs w:val="32"/>
              </w:rPr>
            </w:pPr>
          </w:p>
          <w:p w:rsidR="00F532A0" w:rsidRPr="00F532A0" w:rsidRDefault="00F532A0" w:rsidP="00FF5556">
            <w:pPr>
              <w:spacing w:after="0" w:line="240" w:lineRule="auto"/>
              <w:ind w:left="179"/>
              <w:rPr>
                <w:rFonts w:ascii="Calibri" w:eastAsia="Calibri" w:hAnsi="Calibri" w:cs="Calibri"/>
                <w:smallCaps/>
                <w:sz w:val="28"/>
                <w:szCs w:val="32"/>
              </w:rPr>
            </w:pPr>
            <w:r>
              <w:rPr>
                <w:rFonts w:ascii="Calibri" w:eastAsia="Calibri" w:hAnsi="Calibri" w:cs="Calibri"/>
                <w:noProof/>
                <w:sz w:val="28"/>
                <w:szCs w:val="32"/>
              </w:rPr>
              <w:drawing>
                <wp:inline distT="0" distB="0" distL="0" distR="0">
                  <wp:extent cx="262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060" t="9056" r="2060" b="9056"/>
                          <a:stretch>
                            <a:fillRect/>
                          </a:stretch>
                        </pic:blipFill>
                        <pic:spPr bwMode="auto">
                          <a:xfrm>
                            <a:off x="0" y="0"/>
                            <a:ext cx="2628900" cy="1019175"/>
                          </a:xfrm>
                          <a:prstGeom prst="rect">
                            <a:avLst/>
                          </a:prstGeom>
                          <a:noFill/>
                          <a:ln>
                            <a:noFill/>
                          </a:ln>
                        </pic:spPr>
                      </pic:pic>
                    </a:graphicData>
                  </a:graphic>
                </wp:inline>
              </w:drawing>
            </w:r>
          </w:p>
        </w:tc>
        <w:tc>
          <w:tcPr>
            <w:tcW w:w="3510" w:type="dxa"/>
            <w:shd w:val="clear" w:color="auto" w:fill="auto"/>
          </w:tcPr>
          <w:p w:rsidR="00F532A0" w:rsidRPr="00F532A0" w:rsidRDefault="00F532A0" w:rsidP="00F532A0">
            <w:pPr>
              <w:spacing w:after="0" w:line="240" w:lineRule="auto"/>
              <w:jc w:val="center"/>
              <w:rPr>
                <w:rFonts w:ascii="Calibri" w:eastAsia="Calibri" w:hAnsi="Calibri" w:cs="Calibri"/>
                <w:smallCaps/>
                <w:sz w:val="28"/>
                <w:szCs w:val="32"/>
              </w:rPr>
            </w:pPr>
            <w:r w:rsidRPr="00F532A0">
              <w:rPr>
                <w:rFonts w:ascii="Calibri" w:eastAsia="Calibri" w:hAnsi="Calibri" w:cs="Calibri"/>
                <w:smallCaps/>
                <w:sz w:val="28"/>
                <w:szCs w:val="32"/>
              </w:rPr>
              <w:t>Achieving the Dream</w:t>
            </w:r>
          </w:p>
          <w:p w:rsidR="00F532A0" w:rsidRPr="00F532A0" w:rsidRDefault="00F532A0" w:rsidP="00F532A0">
            <w:pPr>
              <w:spacing w:after="0" w:line="240" w:lineRule="auto"/>
              <w:jc w:val="center"/>
              <w:rPr>
                <w:rFonts w:ascii="Calibri" w:eastAsia="Calibri" w:hAnsi="Calibri" w:cs="Calibri"/>
                <w:sz w:val="28"/>
                <w:szCs w:val="32"/>
              </w:rPr>
            </w:pPr>
            <w:r>
              <w:rPr>
                <w:rFonts w:ascii="Calibri" w:eastAsia="Calibri" w:hAnsi="Calibri" w:cs="Calibri"/>
                <w:noProof/>
                <w:sz w:val="28"/>
                <w:szCs w:val="32"/>
              </w:rPr>
              <w:drawing>
                <wp:inline distT="0" distB="0" distL="0" distR="0">
                  <wp:extent cx="1095375" cy="1095375"/>
                  <wp:effectExtent l="0" t="0" r="9525" b="9525"/>
                  <wp:docPr id="1" name="Picture 1" descr="C:\Documents and Settings\cdr7536e\Local Settings\Temporary Internet Files\Content.Outlook\LBP5739G\ATD-VSig-3272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dr7536e\Local Settings\Temporary Internet Files\Content.Outlook\LBP5739G\ATD-VSig-3272Kjpg.jpg"/>
                          <pic:cNvPicPr>
                            <a:picLocks noChangeAspect="1" noChangeArrowheads="1"/>
                          </pic:cNvPicPr>
                        </pic:nvPicPr>
                        <pic:blipFill>
                          <a:blip r:embed="rId12">
                            <a:extLst>
                              <a:ext uri="{28A0092B-C50C-407E-A947-70E740481C1C}">
                                <a14:useLocalDpi xmlns:a14="http://schemas.microsoft.com/office/drawing/2010/main" val="0"/>
                              </a:ext>
                            </a:extLst>
                          </a:blip>
                          <a:srcRect l="8333" t="8333" r="8333" b="8333"/>
                          <a:stretch>
                            <a:fillRect/>
                          </a:stretch>
                        </pic:blipFill>
                        <pic:spPr bwMode="auto">
                          <a:xfrm>
                            <a:off x="0" y="0"/>
                            <a:ext cx="1095375" cy="1095375"/>
                          </a:xfrm>
                          <a:prstGeom prst="rect">
                            <a:avLst/>
                          </a:prstGeom>
                          <a:noFill/>
                          <a:ln>
                            <a:noFill/>
                          </a:ln>
                        </pic:spPr>
                      </pic:pic>
                    </a:graphicData>
                  </a:graphic>
                </wp:inline>
              </w:drawing>
            </w:r>
          </w:p>
        </w:tc>
      </w:tr>
    </w:tbl>
    <w:p w:rsidR="00F532A0" w:rsidRPr="00F532A0" w:rsidRDefault="00F532A0" w:rsidP="00F532A0">
      <w:pPr>
        <w:spacing w:after="0" w:line="240" w:lineRule="auto"/>
        <w:rPr>
          <w:rFonts w:ascii="Calibri" w:eastAsia="Calibri" w:hAnsi="Calibri" w:cs="Calibri"/>
          <w:b/>
          <w:szCs w:val="24"/>
        </w:rPr>
      </w:pPr>
    </w:p>
    <w:p w:rsidR="00F532A0" w:rsidRPr="00F532A0" w:rsidRDefault="00F532A0" w:rsidP="00F532A0">
      <w:pPr>
        <w:spacing w:after="0" w:line="240" w:lineRule="auto"/>
        <w:rPr>
          <w:rFonts w:ascii="Calibri" w:eastAsia="Calibri" w:hAnsi="Calibri" w:cs="Calibri"/>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 xml:space="preserve">Funding for this study was provided by The </w:t>
      </w:r>
      <w:proofErr w:type="spellStart"/>
      <w:r w:rsidRPr="006F43ED">
        <w:rPr>
          <w:rFonts w:ascii="Times New Roman" w:eastAsia="Calibri" w:hAnsi="Times New Roman" w:cs="Times New Roman"/>
          <w:szCs w:val="24"/>
        </w:rPr>
        <w:t>Kresge</w:t>
      </w:r>
      <w:proofErr w:type="spellEnd"/>
      <w:r w:rsidRPr="006F43ED">
        <w:rPr>
          <w:rFonts w:ascii="Times New Roman" w:eastAsia="Calibri" w:hAnsi="Times New Roman" w:cs="Times New Roman"/>
          <w:szCs w:val="24"/>
        </w:rPr>
        <w:t xml:space="preserve"> Foundation.  The findings and opinions in this report are those of the authors and do not represent the opinions of the funder.  </w:t>
      </w:r>
    </w:p>
    <w:p w:rsidR="00F532A0" w:rsidRPr="006F43ED" w:rsidRDefault="00F532A0" w:rsidP="00F532A0">
      <w:pPr>
        <w:spacing w:after="0" w:line="240" w:lineRule="auto"/>
        <w:rPr>
          <w:rFonts w:ascii="Times New Roman" w:eastAsia="Calibri" w:hAnsi="Times New Roman" w:cs="Times New Roman"/>
          <w:b/>
          <w:szCs w:val="24"/>
        </w:rPr>
      </w:pPr>
    </w:p>
    <w:p w:rsidR="00A6049E" w:rsidRPr="006F43ED" w:rsidRDefault="00A6049E" w:rsidP="00A6049E">
      <w:pPr>
        <w:pStyle w:val="Default"/>
        <w:rPr>
          <w:rFonts w:ascii="Times New Roman" w:hAnsi="Times New Roman" w:cs="Times New Roman"/>
          <w:sz w:val="22"/>
          <w:szCs w:val="22"/>
        </w:rPr>
      </w:pPr>
      <w:r w:rsidRPr="006F43ED">
        <w:rPr>
          <w:rFonts w:ascii="Times New Roman" w:hAnsi="Times New Roman" w:cs="Times New Roman"/>
          <w:sz w:val="22"/>
          <w:szCs w:val="22"/>
        </w:rPr>
        <w:t xml:space="preserve">We would like to thank the many colleges that were willing to participate in the various stages of this study. This includes all of the colleges that provided information about their accelerated learning programs as part of the inventory and the four colleges that shared their student data with us (Atlantic Cape Community College, Jackson College, Lansing Community College, and North Arkansas College). We further thank the faculty, students, and administrators at North Arkansas College who participated in the case study, allowing us a closer look at ALP in action at their college. We would also like to thank Susan Gabriel, Co-Director of the Accelerated Learning Program at CCBC, for her support during the editing process. </w:t>
      </w:r>
    </w:p>
    <w:p w:rsidR="00F532A0" w:rsidRPr="006F43ED" w:rsidRDefault="00F532A0" w:rsidP="00F532A0">
      <w:pPr>
        <w:spacing w:after="0" w:line="240" w:lineRule="auto"/>
        <w:rPr>
          <w:rFonts w:ascii="Times New Roman" w:eastAsia="Calibri" w:hAnsi="Times New Roman" w:cs="Times New Roman"/>
          <w:b/>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szCs w:val="24"/>
        </w:rPr>
      </w:pPr>
    </w:p>
    <w:p w:rsidR="00F532A0" w:rsidRPr="006F43ED" w:rsidRDefault="00F532A0" w:rsidP="00F532A0">
      <w:pPr>
        <w:spacing w:after="0" w:line="240" w:lineRule="auto"/>
        <w:rPr>
          <w:rFonts w:ascii="Times New Roman" w:eastAsia="Calibri" w:hAnsi="Times New Roman" w:cs="Times New Roman"/>
          <w:b/>
          <w:i/>
          <w:szCs w:val="24"/>
        </w:rPr>
      </w:pPr>
      <w:r w:rsidRPr="006F43ED">
        <w:rPr>
          <w:rFonts w:ascii="Times New Roman" w:eastAsia="Calibri" w:hAnsi="Times New Roman" w:cs="Times New Roman"/>
          <w:b/>
          <w:i/>
          <w:szCs w:val="24"/>
        </w:rPr>
        <w:t>Please address all questions to:</w:t>
      </w:r>
    </w:p>
    <w:p w:rsidR="00F532A0" w:rsidRPr="006F43ED" w:rsidRDefault="00F532A0" w:rsidP="00F532A0">
      <w:pPr>
        <w:spacing w:after="0" w:line="240" w:lineRule="auto"/>
        <w:rPr>
          <w:rFonts w:ascii="Times New Roman" w:eastAsia="Calibri" w:hAnsi="Times New Roman" w:cs="Times New Roman"/>
          <w:szCs w:val="24"/>
        </w:rPr>
      </w:pP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Dawn Coleman</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Director, Center for Applied Research</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Central Piedmont Community College</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PO Box 35009</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Charlotte, NC 28235</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704-330-6702</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www.cpcc-cfar.com</w:t>
      </w:r>
    </w:p>
    <w:p w:rsidR="00F532A0" w:rsidRPr="006F43ED" w:rsidRDefault="00F532A0" w:rsidP="00F532A0">
      <w:pPr>
        <w:spacing w:after="0" w:line="240" w:lineRule="auto"/>
        <w:rPr>
          <w:rFonts w:ascii="Times New Roman" w:eastAsia="Calibri" w:hAnsi="Times New Roman" w:cs="Times New Roman"/>
          <w:szCs w:val="24"/>
        </w:rPr>
      </w:pPr>
      <w:r w:rsidRPr="006F43ED">
        <w:rPr>
          <w:rFonts w:ascii="Times New Roman" w:eastAsia="Calibri" w:hAnsi="Times New Roman" w:cs="Times New Roman"/>
          <w:szCs w:val="24"/>
        </w:rPr>
        <w:t>Email: Dawn.Coleman@cpcc.edu</w:t>
      </w:r>
    </w:p>
    <w:p w:rsidR="00F532A0" w:rsidRPr="00F532A0" w:rsidRDefault="00F532A0" w:rsidP="00F532A0">
      <w:pPr>
        <w:spacing w:after="0" w:line="240" w:lineRule="auto"/>
        <w:rPr>
          <w:rFonts w:ascii="Times New Roman" w:eastAsia="Calibri" w:hAnsi="Times New Roman" w:cs="Times New Roman"/>
          <w:b/>
        </w:rPr>
      </w:pPr>
    </w:p>
    <w:p w:rsidR="00F532A0" w:rsidRPr="00F532A0" w:rsidRDefault="00F532A0" w:rsidP="00F532A0">
      <w:pPr>
        <w:spacing w:after="0" w:line="240" w:lineRule="auto"/>
        <w:rPr>
          <w:rFonts w:ascii="Times New Roman" w:eastAsia="Calibri" w:hAnsi="Times New Roman" w:cs="Times New Roman"/>
          <w:b/>
        </w:rPr>
        <w:sectPr w:rsidR="00F532A0" w:rsidRPr="00F532A0" w:rsidSect="00A70460">
          <w:footerReference w:type="default" r:id="rId13"/>
          <w:pgSz w:w="12240" w:h="15840"/>
          <w:pgMar w:top="1080" w:right="1080" w:bottom="1080" w:left="1080" w:header="720" w:footer="432" w:gutter="0"/>
          <w:cols w:space="720"/>
          <w:docGrid w:linePitch="360"/>
        </w:sectPr>
      </w:pPr>
    </w:p>
    <w:p w:rsidR="00F532A0" w:rsidRPr="00F532A0" w:rsidRDefault="00F532A0" w:rsidP="00F532A0">
      <w:pPr>
        <w:spacing w:after="0" w:line="240" w:lineRule="auto"/>
        <w:jc w:val="both"/>
        <w:rPr>
          <w:rFonts w:ascii="Times New Roman" w:eastAsia="Calibri" w:hAnsi="Times New Roman" w:cs="Times New Roman"/>
          <w:b/>
          <w:sz w:val="44"/>
        </w:rPr>
      </w:pPr>
    </w:p>
    <w:p w:rsidR="00F532A0" w:rsidRPr="00F532A0" w:rsidRDefault="00F532A0" w:rsidP="00F532A0">
      <w:pPr>
        <w:spacing w:line="240" w:lineRule="auto"/>
        <w:contextualSpacing/>
        <w:jc w:val="center"/>
        <w:rPr>
          <w:rFonts w:ascii="Times New Roman" w:eastAsia="Calibri" w:hAnsi="Times New Roman" w:cs="Times New Roman"/>
          <w:b/>
          <w:sz w:val="24"/>
          <w:szCs w:val="24"/>
        </w:rPr>
      </w:pPr>
      <w:r w:rsidRPr="00F532A0">
        <w:rPr>
          <w:rFonts w:ascii="Times New Roman" w:eastAsia="Calibri" w:hAnsi="Times New Roman" w:cs="Times New Roman"/>
          <w:b/>
          <w:sz w:val="24"/>
          <w:szCs w:val="24"/>
        </w:rPr>
        <w:t xml:space="preserve">REPLICATING THE ACCELERATED LEARNING PROGRAM:  </w:t>
      </w:r>
    </w:p>
    <w:p w:rsidR="00F532A0" w:rsidRPr="00F532A0" w:rsidRDefault="00A6049E" w:rsidP="00F532A0">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UPDATED FINDINGS</w:t>
      </w:r>
    </w:p>
    <w:p w:rsidR="00F532A0" w:rsidRPr="00F532A0" w:rsidRDefault="00F532A0" w:rsidP="007A6907">
      <w:pPr>
        <w:spacing w:line="240" w:lineRule="auto"/>
        <w:contextualSpacing/>
        <w:rPr>
          <w:rFonts w:ascii="Times New Roman" w:eastAsia="Calibri" w:hAnsi="Times New Roman" w:cs="Times New Roman"/>
          <w:b/>
        </w:rPr>
      </w:pPr>
    </w:p>
    <w:p w:rsidR="00F532A0" w:rsidRDefault="00A6049E" w:rsidP="00F532A0">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STUDY OVERVIEW</w:t>
      </w:r>
      <w:r w:rsidR="006F43ED">
        <w:rPr>
          <w:rFonts w:ascii="Times New Roman" w:eastAsia="Calibri" w:hAnsi="Times New Roman" w:cs="Times New Roman"/>
          <w:b/>
          <w:sz w:val="24"/>
          <w:szCs w:val="24"/>
        </w:rPr>
        <w:t xml:space="preserve"> AND YEAR ONE FINDINGS</w:t>
      </w:r>
      <w:r>
        <w:rPr>
          <w:rFonts w:ascii="Times New Roman" w:eastAsia="Calibri" w:hAnsi="Times New Roman" w:cs="Times New Roman"/>
          <w:b/>
          <w:sz w:val="24"/>
          <w:szCs w:val="24"/>
        </w:rPr>
        <w:t xml:space="preserve"> </w:t>
      </w:r>
    </w:p>
    <w:p w:rsidR="006F43ED" w:rsidRDefault="006F43ED" w:rsidP="00F532A0">
      <w:pPr>
        <w:spacing w:line="240" w:lineRule="auto"/>
        <w:contextualSpacing/>
        <w:jc w:val="center"/>
        <w:rPr>
          <w:rFonts w:ascii="Times New Roman" w:eastAsia="Calibri" w:hAnsi="Times New Roman" w:cs="Times New Roman"/>
          <w:b/>
          <w:sz w:val="24"/>
          <w:szCs w:val="24"/>
        </w:rPr>
      </w:pPr>
    </w:p>
    <w:p w:rsidR="006F43ED" w:rsidRPr="006F43ED" w:rsidRDefault="006F43ED" w:rsidP="006F43ED">
      <w:pPr>
        <w:spacing w:line="240" w:lineRule="auto"/>
        <w:contextualSpacing/>
        <w:rPr>
          <w:rFonts w:ascii="Times New Roman" w:eastAsia="Calibri" w:hAnsi="Times New Roman" w:cs="Times New Roman"/>
        </w:rPr>
      </w:pPr>
      <w:r w:rsidRPr="00F532A0">
        <w:rPr>
          <w:rFonts w:ascii="Times New Roman" w:eastAsia="Calibri" w:hAnsi="Times New Roman" w:cs="Times New Roman"/>
        </w:rPr>
        <w:t>In 2007, the Community College of Baltimore County (CCBC) launched a new innovation in developmental writing.  The Accelerated Learning Program (ALP) was a co-requisite model, designed to accelerate the progress of developmental education students by co-enrolling them in the highest level of developmental writing along with the</w:t>
      </w:r>
      <w:r>
        <w:rPr>
          <w:rFonts w:ascii="Times New Roman" w:eastAsia="Calibri" w:hAnsi="Times New Roman" w:cs="Times New Roman"/>
        </w:rPr>
        <w:t xml:space="preserve"> first credit</w:t>
      </w:r>
      <w:r w:rsidRPr="00F532A0">
        <w:rPr>
          <w:rFonts w:ascii="Times New Roman" w:eastAsia="Calibri" w:hAnsi="Times New Roman" w:cs="Times New Roman"/>
        </w:rPr>
        <w:t xml:space="preserve">-level </w:t>
      </w:r>
      <w:r>
        <w:rPr>
          <w:rFonts w:ascii="Times New Roman" w:eastAsia="Calibri" w:hAnsi="Times New Roman" w:cs="Times New Roman"/>
        </w:rPr>
        <w:t xml:space="preserve">writing </w:t>
      </w:r>
      <w:r w:rsidRPr="00F532A0">
        <w:rPr>
          <w:rFonts w:ascii="Times New Roman" w:eastAsia="Calibri" w:hAnsi="Times New Roman" w:cs="Times New Roman"/>
        </w:rPr>
        <w:t xml:space="preserve">course.  Studies by the Community College Research Center (CCRC) showed that ALP has a positive impact on student outcomes in both the developmental course </w:t>
      </w:r>
      <w:r>
        <w:rPr>
          <w:rFonts w:ascii="Times New Roman" w:eastAsia="Calibri" w:hAnsi="Times New Roman" w:cs="Times New Roman"/>
        </w:rPr>
        <w:t>and the college-level course, and t</w:t>
      </w:r>
      <w:r w:rsidRPr="00F532A0">
        <w:rPr>
          <w:rFonts w:ascii="Times New Roman" w:eastAsia="Calibri" w:hAnsi="Times New Roman" w:cs="Times New Roman"/>
        </w:rPr>
        <w:t>he Center for Community College Student Engagement (CCCSE) chose ALP as an example of a high-impact educational practice</w:t>
      </w:r>
      <w:r w:rsidR="003561F4">
        <w:rPr>
          <w:rFonts w:ascii="Times New Roman" w:eastAsia="Calibri" w:hAnsi="Times New Roman" w:cs="Times New Roman"/>
        </w:rPr>
        <w:t>.</w:t>
      </w:r>
    </w:p>
    <w:p w:rsidR="00FD48AC" w:rsidRDefault="00FD48AC" w:rsidP="00FD48AC">
      <w:pPr>
        <w:spacing w:after="0" w:line="240" w:lineRule="auto"/>
        <w:jc w:val="both"/>
        <w:rPr>
          <w:rFonts w:ascii="Times New Roman" w:hAnsi="Times New Roman" w:cs="Times New Roman"/>
        </w:rPr>
      </w:pPr>
    </w:p>
    <w:p w:rsidR="00FD48AC" w:rsidRPr="00F532A0" w:rsidRDefault="006F43ED" w:rsidP="00FD48AC">
      <w:pPr>
        <w:spacing w:after="0" w:line="240" w:lineRule="auto"/>
        <w:rPr>
          <w:rFonts w:ascii="Times New Roman" w:eastAsia="Calibri" w:hAnsi="Times New Roman" w:cs="Times New Roman"/>
        </w:rPr>
      </w:pPr>
      <w:r w:rsidRPr="006F43ED">
        <w:rPr>
          <w:rFonts w:ascii="Times New Roman" w:hAnsi="Times New Roman" w:cs="Times New Roman"/>
        </w:rPr>
        <w:t xml:space="preserve">In 2013, </w:t>
      </w:r>
      <w:r w:rsidR="00FD48AC">
        <w:rPr>
          <w:rFonts w:ascii="Times New Roman" w:hAnsi="Times New Roman" w:cs="Times New Roman"/>
        </w:rPr>
        <w:t xml:space="preserve">with funding from the </w:t>
      </w:r>
      <w:proofErr w:type="spellStart"/>
      <w:r w:rsidR="00FD48AC">
        <w:rPr>
          <w:rFonts w:ascii="Times New Roman" w:hAnsi="Times New Roman" w:cs="Times New Roman"/>
        </w:rPr>
        <w:t>Kresge</w:t>
      </w:r>
      <w:proofErr w:type="spellEnd"/>
      <w:r w:rsidR="00FD48AC">
        <w:rPr>
          <w:rFonts w:ascii="Times New Roman" w:hAnsi="Times New Roman" w:cs="Times New Roman"/>
        </w:rPr>
        <w:t xml:space="preserve"> Foundation, </w:t>
      </w:r>
      <w:r w:rsidRPr="006F43ED">
        <w:rPr>
          <w:rFonts w:ascii="Times New Roman" w:hAnsi="Times New Roman" w:cs="Times New Roman"/>
        </w:rPr>
        <w:t xml:space="preserve">the Center for Applied Research conducted a study designed to </w:t>
      </w:r>
      <w:r w:rsidR="00A02D27">
        <w:rPr>
          <w:rFonts w:ascii="Times New Roman" w:hAnsi="Times New Roman" w:cs="Times New Roman"/>
        </w:rPr>
        <w:t xml:space="preserve">begin exploring ALP replication </w:t>
      </w:r>
      <w:r w:rsidR="00FD48AC" w:rsidRPr="00F532A0">
        <w:rPr>
          <w:rFonts w:ascii="Times New Roman" w:eastAsia="Calibri" w:hAnsi="Times New Roman" w:cs="Times New Roman"/>
        </w:rPr>
        <w:t>at institutions other than CCBC, with the following goals:</w:t>
      </w:r>
    </w:p>
    <w:p w:rsidR="00FD48AC" w:rsidRPr="00F532A0" w:rsidRDefault="00FD48AC" w:rsidP="00FD48AC">
      <w:pPr>
        <w:spacing w:after="0" w:line="240" w:lineRule="auto"/>
        <w:jc w:val="both"/>
        <w:rPr>
          <w:rFonts w:ascii="Times New Roman" w:eastAsia="Calibri" w:hAnsi="Times New Roman" w:cs="Times New Roman"/>
        </w:rPr>
      </w:pPr>
    </w:p>
    <w:p w:rsidR="00FD48AC" w:rsidRPr="00F532A0" w:rsidRDefault="00FD48AC" w:rsidP="00FD48AC">
      <w:pPr>
        <w:numPr>
          <w:ilvl w:val="0"/>
          <w:numId w:val="2"/>
        </w:numPr>
        <w:spacing w:after="0" w:line="240" w:lineRule="auto"/>
        <w:contextualSpacing/>
        <w:jc w:val="both"/>
        <w:rPr>
          <w:rFonts w:ascii="Times New Roman" w:eastAsia="Calibri" w:hAnsi="Times New Roman" w:cs="Times New Roman"/>
        </w:rPr>
      </w:pPr>
      <w:r w:rsidRPr="00F532A0">
        <w:rPr>
          <w:rFonts w:ascii="Times New Roman" w:eastAsia="Calibri" w:hAnsi="Times New Roman" w:cs="Times New Roman"/>
        </w:rPr>
        <w:t>Assess the extent to which ALP can be replicated by other institutions and still achieve the level of success achieved at CCBC,</w:t>
      </w:r>
    </w:p>
    <w:p w:rsidR="00FD48AC" w:rsidRPr="00F532A0" w:rsidRDefault="00FD48AC" w:rsidP="00FD48AC">
      <w:pPr>
        <w:numPr>
          <w:ilvl w:val="0"/>
          <w:numId w:val="2"/>
        </w:numPr>
        <w:spacing w:after="0" w:line="240" w:lineRule="auto"/>
        <w:contextualSpacing/>
        <w:jc w:val="both"/>
        <w:rPr>
          <w:rFonts w:ascii="Times New Roman" w:eastAsia="Calibri" w:hAnsi="Times New Roman" w:cs="Times New Roman"/>
        </w:rPr>
      </w:pPr>
      <w:r w:rsidRPr="00F532A0">
        <w:rPr>
          <w:rFonts w:ascii="Times New Roman" w:eastAsia="Calibri" w:hAnsi="Times New Roman" w:cs="Times New Roman"/>
        </w:rPr>
        <w:t>Assess student success rates for schools that have made modifications to the CCBC model, and</w:t>
      </w:r>
    </w:p>
    <w:p w:rsidR="00FD48AC" w:rsidRPr="00F532A0" w:rsidRDefault="00FD48AC" w:rsidP="00FD48AC">
      <w:pPr>
        <w:numPr>
          <w:ilvl w:val="0"/>
          <w:numId w:val="2"/>
        </w:numPr>
        <w:spacing w:after="0" w:line="240" w:lineRule="auto"/>
        <w:contextualSpacing/>
        <w:jc w:val="both"/>
        <w:rPr>
          <w:rFonts w:ascii="Times New Roman" w:eastAsia="Calibri" w:hAnsi="Times New Roman" w:cs="Times New Roman"/>
        </w:rPr>
      </w:pPr>
      <w:r w:rsidRPr="00F532A0">
        <w:rPr>
          <w:rFonts w:ascii="Times New Roman" w:eastAsia="Calibri" w:hAnsi="Times New Roman" w:cs="Times New Roman"/>
        </w:rPr>
        <w:t>Determine which characteristics of ALP are critical for its success and which characteristics allow for more flexibility.</w:t>
      </w:r>
    </w:p>
    <w:p w:rsidR="00FD48AC" w:rsidRDefault="00FD48AC" w:rsidP="006F43ED">
      <w:pPr>
        <w:pStyle w:val="Default"/>
        <w:rPr>
          <w:rFonts w:ascii="Times New Roman" w:hAnsi="Times New Roman" w:cs="Times New Roman"/>
          <w:sz w:val="22"/>
          <w:szCs w:val="22"/>
        </w:rPr>
      </w:pPr>
    </w:p>
    <w:p w:rsidR="00FD48AC" w:rsidRDefault="00FD48AC" w:rsidP="006F43ED">
      <w:pPr>
        <w:pStyle w:val="Default"/>
        <w:rPr>
          <w:rFonts w:ascii="Times New Roman" w:hAnsi="Times New Roman" w:cs="Times New Roman"/>
          <w:sz w:val="22"/>
          <w:szCs w:val="22"/>
        </w:rPr>
      </w:pPr>
      <w:r>
        <w:rPr>
          <w:rFonts w:ascii="Times New Roman" w:hAnsi="Times New Roman" w:cs="Times New Roman"/>
          <w:sz w:val="22"/>
          <w:szCs w:val="22"/>
        </w:rPr>
        <w:t>T</w:t>
      </w:r>
      <w:r w:rsidR="006F43ED" w:rsidRPr="006F43ED">
        <w:rPr>
          <w:rFonts w:ascii="Times New Roman" w:hAnsi="Times New Roman" w:cs="Times New Roman"/>
          <w:sz w:val="22"/>
          <w:szCs w:val="22"/>
        </w:rPr>
        <w:t>his year-long study was conducted in three phases: an inventory of accelerated learning programs around the country, a look at student outcome data from a sample of seven colleges, and a qualitative case study of ALP implementation at two colleges.</w:t>
      </w:r>
      <w:r w:rsidR="00905A1A">
        <w:rPr>
          <w:rFonts w:ascii="Times New Roman" w:hAnsi="Times New Roman" w:cs="Times New Roman"/>
          <w:sz w:val="22"/>
          <w:szCs w:val="22"/>
        </w:rPr>
        <w:t xml:space="preserve">  The findings included the following:</w:t>
      </w:r>
    </w:p>
    <w:p w:rsidR="00FD48AC" w:rsidRDefault="00FD48AC" w:rsidP="006F43ED">
      <w:pPr>
        <w:pStyle w:val="Default"/>
        <w:rPr>
          <w:rFonts w:ascii="Times New Roman" w:hAnsi="Times New Roman" w:cs="Times New Roman"/>
          <w:sz w:val="22"/>
          <w:szCs w:val="22"/>
        </w:rPr>
      </w:pPr>
    </w:p>
    <w:p w:rsidR="00905A1A" w:rsidRDefault="006F43ED" w:rsidP="00905A1A">
      <w:pPr>
        <w:pStyle w:val="Default"/>
        <w:numPr>
          <w:ilvl w:val="0"/>
          <w:numId w:val="2"/>
        </w:numPr>
        <w:rPr>
          <w:rFonts w:ascii="Times New Roman" w:hAnsi="Times New Roman" w:cs="Times New Roman"/>
          <w:sz w:val="22"/>
          <w:szCs w:val="22"/>
        </w:rPr>
      </w:pPr>
      <w:r w:rsidRPr="006F43ED">
        <w:rPr>
          <w:rFonts w:ascii="Times New Roman" w:hAnsi="Times New Roman" w:cs="Times New Roman"/>
          <w:sz w:val="22"/>
          <w:szCs w:val="22"/>
        </w:rPr>
        <w:t>ALP is being implemented at colleges that are very different from CCBC in terms of geographic location, demographics, and developmental</w:t>
      </w:r>
      <w:r w:rsidR="00905A1A">
        <w:rPr>
          <w:rFonts w:ascii="Times New Roman" w:hAnsi="Times New Roman" w:cs="Times New Roman"/>
          <w:sz w:val="22"/>
          <w:szCs w:val="22"/>
        </w:rPr>
        <w:t xml:space="preserve"> education structures.</w:t>
      </w:r>
    </w:p>
    <w:p w:rsidR="00905A1A" w:rsidRDefault="00905A1A" w:rsidP="00905A1A">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C</w:t>
      </w:r>
      <w:r w:rsidR="006F43ED" w:rsidRPr="006F43ED">
        <w:rPr>
          <w:rFonts w:ascii="Times New Roman" w:hAnsi="Times New Roman" w:cs="Times New Roman"/>
          <w:sz w:val="22"/>
          <w:szCs w:val="22"/>
        </w:rPr>
        <w:t xml:space="preserve">olleges that implement ALP have shown improved student outcomes, including higher success rates in ENG 101. </w:t>
      </w:r>
    </w:p>
    <w:p w:rsidR="00905A1A" w:rsidRDefault="00905A1A" w:rsidP="00905A1A">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Most colleges start small, and scale-up has been minimal.</w:t>
      </w:r>
    </w:p>
    <w:p w:rsidR="00FD48AC" w:rsidRDefault="00FD48AC" w:rsidP="006F43ED">
      <w:pPr>
        <w:pStyle w:val="Default"/>
        <w:rPr>
          <w:rFonts w:ascii="Times New Roman" w:hAnsi="Times New Roman" w:cs="Times New Roman"/>
          <w:sz w:val="22"/>
          <w:szCs w:val="22"/>
        </w:rPr>
      </w:pPr>
    </w:p>
    <w:p w:rsidR="00FD48AC" w:rsidRPr="00FD48AC" w:rsidRDefault="00FD48AC" w:rsidP="00FD48AC">
      <w:pPr>
        <w:pStyle w:val="Default"/>
        <w:jc w:val="center"/>
        <w:rPr>
          <w:rFonts w:ascii="Times New Roman" w:hAnsi="Times New Roman" w:cs="Times New Roman"/>
          <w:b/>
          <w:sz w:val="22"/>
          <w:szCs w:val="22"/>
        </w:rPr>
      </w:pPr>
      <w:r>
        <w:rPr>
          <w:rFonts w:ascii="Times New Roman" w:hAnsi="Times New Roman" w:cs="Times New Roman"/>
          <w:b/>
          <w:sz w:val="22"/>
          <w:szCs w:val="22"/>
        </w:rPr>
        <w:t>YEAR TWO</w:t>
      </w:r>
      <w:r w:rsidR="001C177E">
        <w:rPr>
          <w:rFonts w:ascii="Times New Roman" w:hAnsi="Times New Roman" w:cs="Times New Roman"/>
          <w:b/>
          <w:sz w:val="22"/>
          <w:szCs w:val="22"/>
        </w:rPr>
        <w:t xml:space="preserve"> OVERVIEW AND FINDINGS</w:t>
      </w:r>
    </w:p>
    <w:p w:rsidR="00FD48AC" w:rsidRPr="006F43ED" w:rsidRDefault="00FD48AC" w:rsidP="006F43ED">
      <w:pPr>
        <w:pStyle w:val="Default"/>
        <w:rPr>
          <w:rFonts w:ascii="Times New Roman" w:hAnsi="Times New Roman" w:cs="Times New Roman"/>
          <w:sz w:val="22"/>
          <w:szCs w:val="22"/>
        </w:rPr>
      </w:pPr>
    </w:p>
    <w:p w:rsidR="00905A1A" w:rsidRDefault="00FD48AC" w:rsidP="006F43ED">
      <w:pPr>
        <w:pStyle w:val="Default"/>
        <w:rPr>
          <w:rFonts w:ascii="Times New Roman" w:hAnsi="Times New Roman" w:cs="Times New Roman"/>
          <w:sz w:val="22"/>
          <w:szCs w:val="22"/>
        </w:rPr>
      </w:pPr>
      <w:r>
        <w:rPr>
          <w:rFonts w:ascii="Times New Roman" w:hAnsi="Times New Roman" w:cs="Times New Roman"/>
          <w:sz w:val="22"/>
          <w:szCs w:val="22"/>
        </w:rPr>
        <w:t xml:space="preserve">Following a one-year extension of the </w:t>
      </w:r>
      <w:proofErr w:type="spellStart"/>
      <w:r>
        <w:rPr>
          <w:rFonts w:ascii="Times New Roman" w:hAnsi="Times New Roman" w:cs="Times New Roman"/>
          <w:sz w:val="22"/>
          <w:szCs w:val="22"/>
        </w:rPr>
        <w:t>Kresge</w:t>
      </w:r>
      <w:proofErr w:type="spellEnd"/>
      <w:r>
        <w:rPr>
          <w:rFonts w:ascii="Times New Roman" w:hAnsi="Times New Roman" w:cs="Times New Roman"/>
          <w:sz w:val="22"/>
          <w:szCs w:val="22"/>
        </w:rPr>
        <w:t xml:space="preserve"> Foundation ALP Grant, a </w:t>
      </w:r>
      <w:r w:rsidR="006F43ED" w:rsidRPr="006F43ED">
        <w:rPr>
          <w:rFonts w:ascii="Times New Roman" w:hAnsi="Times New Roman" w:cs="Times New Roman"/>
          <w:sz w:val="22"/>
          <w:szCs w:val="22"/>
        </w:rPr>
        <w:t xml:space="preserve">continuation </w:t>
      </w:r>
      <w:r>
        <w:rPr>
          <w:rFonts w:ascii="Times New Roman" w:hAnsi="Times New Roman" w:cs="Times New Roman"/>
          <w:sz w:val="22"/>
          <w:szCs w:val="22"/>
        </w:rPr>
        <w:t xml:space="preserve">of the original </w:t>
      </w:r>
      <w:r w:rsidR="006F43ED" w:rsidRPr="006F43ED">
        <w:rPr>
          <w:rFonts w:ascii="Times New Roman" w:hAnsi="Times New Roman" w:cs="Times New Roman"/>
          <w:sz w:val="22"/>
          <w:szCs w:val="22"/>
        </w:rPr>
        <w:t>study w</w:t>
      </w:r>
      <w:r>
        <w:rPr>
          <w:rFonts w:ascii="Times New Roman" w:hAnsi="Times New Roman" w:cs="Times New Roman"/>
          <w:sz w:val="22"/>
          <w:szCs w:val="22"/>
        </w:rPr>
        <w:t>as conducted to build upon its</w:t>
      </w:r>
      <w:r w:rsidR="006F43ED" w:rsidRPr="006F43ED">
        <w:rPr>
          <w:rFonts w:ascii="Times New Roman" w:hAnsi="Times New Roman" w:cs="Times New Roman"/>
          <w:sz w:val="22"/>
          <w:szCs w:val="22"/>
        </w:rPr>
        <w:t xml:space="preserve"> preliminary findings. In the previous study, the three phases occurred lar</w:t>
      </w:r>
      <w:r w:rsidR="00905A1A">
        <w:rPr>
          <w:rFonts w:ascii="Times New Roman" w:hAnsi="Times New Roman" w:cs="Times New Roman"/>
          <w:sz w:val="22"/>
          <w:szCs w:val="22"/>
        </w:rPr>
        <w:t xml:space="preserve">gely in a sequence.  </w:t>
      </w:r>
      <w:r w:rsidR="006F43ED" w:rsidRPr="006F43ED">
        <w:rPr>
          <w:rFonts w:ascii="Times New Roman" w:hAnsi="Times New Roman" w:cs="Times New Roman"/>
          <w:sz w:val="22"/>
          <w:szCs w:val="22"/>
        </w:rPr>
        <w:t xml:space="preserve">In this updated study, the three </w:t>
      </w:r>
      <w:r w:rsidR="00905A1A">
        <w:rPr>
          <w:rFonts w:ascii="Times New Roman" w:hAnsi="Times New Roman" w:cs="Times New Roman"/>
          <w:sz w:val="22"/>
          <w:szCs w:val="22"/>
        </w:rPr>
        <w:t>phases took place concurrently.</w:t>
      </w:r>
    </w:p>
    <w:p w:rsidR="00905A1A" w:rsidRDefault="00905A1A" w:rsidP="006F43ED">
      <w:pPr>
        <w:pStyle w:val="Default"/>
        <w:rPr>
          <w:rFonts w:ascii="Times New Roman" w:hAnsi="Times New Roman" w:cs="Times New Roman"/>
          <w:sz w:val="22"/>
          <w:szCs w:val="22"/>
        </w:rPr>
      </w:pPr>
    </w:p>
    <w:p w:rsidR="00905A1A" w:rsidRDefault="00A02D27" w:rsidP="006F43ED">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Phase 1—</w:t>
      </w:r>
      <w:proofErr w:type="gramStart"/>
      <w:r>
        <w:rPr>
          <w:rFonts w:ascii="Times New Roman" w:hAnsi="Times New Roman" w:cs="Times New Roman"/>
          <w:sz w:val="22"/>
          <w:szCs w:val="22"/>
        </w:rPr>
        <w:t>T</w:t>
      </w:r>
      <w:r w:rsidR="006F43ED" w:rsidRPr="006F43ED">
        <w:rPr>
          <w:rFonts w:ascii="Times New Roman" w:hAnsi="Times New Roman" w:cs="Times New Roman"/>
          <w:sz w:val="22"/>
          <w:szCs w:val="22"/>
        </w:rPr>
        <w:t>he</w:t>
      </w:r>
      <w:proofErr w:type="gramEnd"/>
      <w:r w:rsidR="006F43ED" w:rsidRPr="006F43ED">
        <w:rPr>
          <w:rFonts w:ascii="Times New Roman" w:hAnsi="Times New Roman" w:cs="Times New Roman"/>
          <w:sz w:val="22"/>
          <w:szCs w:val="22"/>
        </w:rPr>
        <w:t xml:space="preserve"> national</w:t>
      </w:r>
      <w:r w:rsidR="00905A1A">
        <w:rPr>
          <w:rFonts w:ascii="Times New Roman" w:hAnsi="Times New Roman" w:cs="Times New Roman"/>
          <w:sz w:val="22"/>
          <w:szCs w:val="22"/>
        </w:rPr>
        <w:t xml:space="preserve"> inventory </w:t>
      </w:r>
      <w:r w:rsidR="00FC33B8">
        <w:rPr>
          <w:rFonts w:ascii="Times New Roman" w:hAnsi="Times New Roman" w:cs="Times New Roman"/>
          <w:sz w:val="22"/>
          <w:szCs w:val="22"/>
        </w:rPr>
        <w:t xml:space="preserve">was </w:t>
      </w:r>
      <w:r w:rsidR="00905A1A">
        <w:rPr>
          <w:rFonts w:ascii="Times New Roman" w:hAnsi="Times New Roman" w:cs="Times New Roman"/>
          <w:sz w:val="22"/>
          <w:szCs w:val="22"/>
        </w:rPr>
        <w:t>revised</w:t>
      </w:r>
      <w:r w:rsidR="00FC33B8">
        <w:rPr>
          <w:rFonts w:ascii="Times New Roman" w:hAnsi="Times New Roman" w:cs="Times New Roman"/>
          <w:sz w:val="22"/>
          <w:szCs w:val="22"/>
        </w:rPr>
        <w:t>,</w:t>
      </w:r>
      <w:r w:rsidR="00905A1A">
        <w:rPr>
          <w:rFonts w:ascii="Times New Roman" w:hAnsi="Times New Roman" w:cs="Times New Roman"/>
          <w:sz w:val="22"/>
          <w:szCs w:val="22"/>
        </w:rPr>
        <w:t xml:space="preserve"> and </w:t>
      </w:r>
      <w:r w:rsidR="006F43ED" w:rsidRPr="006F43ED">
        <w:rPr>
          <w:rFonts w:ascii="Times New Roman" w:hAnsi="Times New Roman" w:cs="Times New Roman"/>
          <w:sz w:val="22"/>
          <w:szCs w:val="22"/>
        </w:rPr>
        <w:t>information was solicited from a la</w:t>
      </w:r>
      <w:r w:rsidR="00905A1A">
        <w:rPr>
          <w:rFonts w:ascii="Times New Roman" w:hAnsi="Times New Roman" w:cs="Times New Roman"/>
          <w:sz w:val="22"/>
          <w:szCs w:val="22"/>
        </w:rPr>
        <w:t>rger pool of colleges.</w:t>
      </w:r>
    </w:p>
    <w:p w:rsidR="00614E96" w:rsidRDefault="00905A1A" w:rsidP="006F43ED">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Phase 2—</w:t>
      </w:r>
      <w:proofErr w:type="gramStart"/>
      <w:r w:rsidR="00FC33B8">
        <w:rPr>
          <w:rFonts w:ascii="Times New Roman" w:hAnsi="Times New Roman" w:cs="Times New Roman"/>
          <w:sz w:val="22"/>
          <w:szCs w:val="22"/>
        </w:rPr>
        <w:t>F</w:t>
      </w:r>
      <w:r w:rsidR="00CD35DA" w:rsidRPr="00905A1A">
        <w:rPr>
          <w:rFonts w:ascii="Times New Roman" w:hAnsi="Times New Roman" w:cs="Times New Roman"/>
          <w:sz w:val="22"/>
          <w:szCs w:val="22"/>
        </w:rPr>
        <w:t>our</w:t>
      </w:r>
      <w:proofErr w:type="gramEnd"/>
      <w:r w:rsidR="00CD35DA" w:rsidRPr="00905A1A">
        <w:rPr>
          <w:rFonts w:ascii="Times New Roman" w:hAnsi="Times New Roman" w:cs="Times New Roman"/>
          <w:sz w:val="22"/>
          <w:szCs w:val="22"/>
        </w:rPr>
        <w:t xml:space="preserve"> colleges</w:t>
      </w:r>
      <w:r w:rsidR="00FC33B8">
        <w:rPr>
          <w:rFonts w:ascii="Times New Roman" w:hAnsi="Times New Roman" w:cs="Times New Roman"/>
          <w:sz w:val="22"/>
          <w:szCs w:val="22"/>
        </w:rPr>
        <w:t xml:space="preserve"> were included</w:t>
      </w:r>
      <w:r w:rsidR="00CD35DA" w:rsidRPr="00905A1A">
        <w:rPr>
          <w:rFonts w:ascii="Times New Roman" w:hAnsi="Times New Roman" w:cs="Times New Roman"/>
          <w:sz w:val="22"/>
          <w:szCs w:val="22"/>
        </w:rPr>
        <w:t>:  Jackson College, Lansing Community College, North Arkansas College, and Atlantic Cape Community College.</w:t>
      </w:r>
      <w:r w:rsidR="00614E96" w:rsidRPr="00905A1A">
        <w:rPr>
          <w:rFonts w:ascii="Times New Roman" w:hAnsi="Times New Roman" w:cs="Times New Roman"/>
          <w:sz w:val="22"/>
          <w:szCs w:val="22"/>
        </w:rPr>
        <w:t xml:space="preserve"> </w:t>
      </w:r>
    </w:p>
    <w:p w:rsidR="00511545" w:rsidRPr="00511545" w:rsidRDefault="00511545" w:rsidP="006F43ED">
      <w:pPr>
        <w:pStyle w:val="Default"/>
        <w:numPr>
          <w:ilvl w:val="0"/>
          <w:numId w:val="2"/>
        </w:numPr>
        <w:rPr>
          <w:rFonts w:ascii="Times New Roman" w:hAnsi="Times New Roman" w:cs="Times New Roman"/>
          <w:sz w:val="22"/>
          <w:szCs w:val="22"/>
        </w:rPr>
      </w:pPr>
      <w:r w:rsidRPr="00511545">
        <w:rPr>
          <w:rFonts w:ascii="Times New Roman" w:hAnsi="Times New Roman" w:cs="Times New Roman"/>
          <w:sz w:val="22"/>
          <w:szCs w:val="22"/>
        </w:rPr>
        <w:t>Phase 3, a case study of ALP at North Arkansas College was conducted to explore the unique situation of a college that chose to commi</w:t>
      </w:r>
      <w:r>
        <w:rPr>
          <w:rFonts w:ascii="Times New Roman" w:hAnsi="Times New Roman" w:cs="Times New Roman"/>
          <w:sz w:val="22"/>
          <w:szCs w:val="22"/>
        </w:rPr>
        <w:t>t completely to ALP with a full scale-up.</w:t>
      </w:r>
    </w:p>
    <w:p w:rsidR="004C3EFE" w:rsidRPr="004C3EFE" w:rsidRDefault="004C3EFE" w:rsidP="004C3EFE">
      <w:pPr>
        <w:pStyle w:val="Default"/>
        <w:ind w:left="720"/>
        <w:rPr>
          <w:rFonts w:ascii="Times New Roman" w:hAnsi="Times New Roman" w:cs="Times New Roman"/>
          <w:sz w:val="22"/>
          <w:szCs w:val="22"/>
        </w:rPr>
      </w:pPr>
    </w:p>
    <w:p w:rsidR="00F7392D" w:rsidRDefault="0018216A" w:rsidP="00E921C4">
      <w:pPr>
        <w:spacing w:line="240" w:lineRule="auto"/>
        <w:contextualSpacing/>
        <w:rPr>
          <w:rFonts w:ascii="Times New Roman" w:hAnsi="Times New Roman" w:cs="Times New Roman"/>
        </w:rPr>
      </w:pPr>
      <w:r>
        <w:rPr>
          <w:rFonts w:ascii="Times New Roman" w:hAnsi="Times New Roman" w:cs="Times New Roman"/>
        </w:rPr>
        <w:t xml:space="preserve">The full report of the continuation </w:t>
      </w:r>
      <w:r w:rsidR="00EC4E02">
        <w:rPr>
          <w:rFonts w:ascii="Times New Roman" w:hAnsi="Times New Roman" w:cs="Times New Roman"/>
        </w:rPr>
        <w:t>study is available on the ALP websit</w:t>
      </w:r>
      <w:r w:rsidR="00511545">
        <w:rPr>
          <w:rFonts w:ascii="Times New Roman" w:hAnsi="Times New Roman" w:cs="Times New Roman"/>
        </w:rPr>
        <w:t>e (</w:t>
      </w:r>
      <w:hyperlink r:id="rId14" w:history="1">
        <w:r w:rsidR="00E921C4" w:rsidRPr="00AA5133">
          <w:rPr>
            <w:rStyle w:val="Hyperlink"/>
            <w:rFonts w:ascii="Times New Roman" w:hAnsi="Times New Roman" w:cs="Times New Roman"/>
          </w:rPr>
          <w:t>http://alp-deved.org</w:t>
        </w:r>
      </w:hyperlink>
      <w:r w:rsidR="00511545">
        <w:rPr>
          <w:rFonts w:ascii="Times New Roman" w:hAnsi="Times New Roman" w:cs="Times New Roman"/>
        </w:rPr>
        <w:t>).</w:t>
      </w:r>
    </w:p>
    <w:p w:rsidR="00E921C4" w:rsidRDefault="00E921C4" w:rsidP="00E921C4">
      <w:pPr>
        <w:spacing w:line="240" w:lineRule="auto"/>
        <w:contextualSpacing/>
        <w:rPr>
          <w:rFonts w:ascii="Times New Roman" w:hAnsi="Times New Roman" w:cs="Times New Roman"/>
          <w:b/>
        </w:rPr>
      </w:pPr>
    </w:p>
    <w:p w:rsidR="00511545" w:rsidRDefault="00511545" w:rsidP="00E921C4">
      <w:pPr>
        <w:spacing w:line="240" w:lineRule="auto"/>
        <w:contextualSpacing/>
        <w:rPr>
          <w:rFonts w:ascii="Times New Roman" w:hAnsi="Times New Roman" w:cs="Times New Roman"/>
          <w:b/>
        </w:rPr>
      </w:pPr>
    </w:p>
    <w:p w:rsidR="00E921C4" w:rsidRDefault="00BC4EAE" w:rsidP="00E921C4">
      <w:pPr>
        <w:spacing w:line="240" w:lineRule="auto"/>
        <w:contextualSpacing/>
        <w:rPr>
          <w:rFonts w:ascii="Times New Roman" w:hAnsi="Times New Roman" w:cs="Times New Roman"/>
          <w:b/>
        </w:rPr>
      </w:pPr>
      <w:r>
        <w:rPr>
          <w:rFonts w:ascii="Times New Roman" w:hAnsi="Times New Roman" w:cs="Times New Roman"/>
          <w:b/>
        </w:rPr>
        <w:lastRenderedPageBreak/>
        <w:t>THE EXPANSION OF ACCELERATED LEARNING PROGRAMS</w:t>
      </w:r>
    </w:p>
    <w:p w:rsidR="00E921C4" w:rsidRDefault="00E921C4" w:rsidP="00E921C4">
      <w:pPr>
        <w:pStyle w:val="Default"/>
        <w:rPr>
          <w:rFonts w:ascii="Times New Roman" w:hAnsi="Times New Roman" w:cs="Times New Roman"/>
          <w:sz w:val="22"/>
          <w:szCs w:val="22"/>
        </w:rPr>
      </w:pPr>
      <w:r w:rsidRPr="00E921C4">
        <w:rPr>
          <w:rFonts w:ascii="Times New Roman" w:hAnsi="Times New Roman" w:cs="Times New Roman"/>
          <w:sz w:val="22"/>
          <w:szCs w:val="22"/>
        </w:rPr>
        <w:t xml:space="preserve">Responses </w:t>
      </w:r>
      <w:r w:rsidR="004C3EFE">
        <w:rPr>
          <w:rFonts w:ascii="Times New Roman" w:hAnsi="Times New Roman" w:cs="Times New Roman"/>
          <w:sz w:val="22"/>
          <w:szCs w:val="22"/>
        </w:rPr>
        <w:t xml:space="preserve">to the national ALP inventory survey </w:t>
      </w:r>
      <w:r w:rsidRPr="00E921C4">
        <w:rPr>
          <w:rFonts w:ascii="Times New Roman" w:hAnsi="Times New Roman" w:cs="Times New Roman"/>
          <w:sz w:val="22"/>
          <w:szCs w:val="22"/>
        </w:rPr>
        <w:t xml:space="preserve">confirmed the findings from the first study that ALPs are being implemented in a variety of </w:t>
      </w:r>
      <w:proofErr w:type="gramStart"/>
      <w:r w:rsidR="004C3EFE" w:rsidRPr="00E921C4">
        <w:rPr>
          <w:rFonts w:ascii="Times New Roman" w:hAnsi="Times New Roman" w:cs="Times New Roman"/>
          <w:sz w:val="22"/>
          <w:szCs w:val="22"/>
        </w:rPr>
        <w:t>environments</w:t>
      </w:r>
      <w:r w:rsidR="00550846">
        <w:rPr>
          <w:rFonts w:ascii="Times New Roman" w:hAnsi="Times New Roman" w:cs="Times New Roman"/>
          <w:sz w:val="22"/>
          <w:szCs w:val="22"/>
        </w:rPr>
        <w:t>,</w:t>
      </w:r>
      <w:proofErr w:type="gramEnd"/>
      <w:r w:rsidRPr="00E921C4">
        <w:rPr>
          <w:rFonts w:ascii="Times New Roman" w:hAnsi="Times New Roman" w:cs="Times New Roman"/>
          <w:sz w:val="22"/>
          <w:szCs w:val="22"/>
        </w:rPr>
        <w:t xml:space="preserve"> are relatively new programs, lead to pedagogical changes, could benefit from more training, and face similar challenges. Whereas the first inventory included only 63 programs, this updated study includes informatio</w:t>
      </w:r>
      <w:r w:rsidR="00BC4EAE">
        <w:rPr>
          <w:rFonts w:ascii="Times New Roman" w:hAnsi="Times New Roman" w:cs="Times New Roman"/>
          <w:sz w:val="22"/>
          <w:szCs w:val="22"/>
        </w:rPr>
        <w:t>n from 137 colleges</w:t>
      </w:r>
      <w:r w:rsidR="00550846">
        <w:rPr>
          <w:rFonts w:ascii="Times New Roman" w:hAnsi="Times New Roman" w:cs="Times New Roman"/>
          <w:sz w:val="22"/>
          <w:szCs w:val="22"/>
        </w:rPr>
        <w:t>. Based on the survey responses</w:t>
      </w:r>
      <w:r w:rsidRPr="00E921C4">
        <w:rPr>
          <w:rFonts w:ascii="Times New Roman" w:hAnsi="Times New Roman" w:cs="Times New Roman"/>
          <w:sz w:val="22"/>
          <w:szCs w:val="22"/>
        </w:rPr>
        <w:t xml:space="preserve">, ALPs have now expanded to at least 35 different states. </w:t>
      </w:r>
    </w:p>
    <w:p w:rsidR="00E921C4" w:rsidRDefault="00E921C4" w:rsidP="00E921C4">
      <w:pPr>
        <w:pStyle w:val="Default"/>
        <w:rPr>
          <w:rFonts w:ascii="Times New Roman" w:hAnsi="Times New Roman" w:cs="Times New Roman"/>
          <w:sz w:val="22"/>
          <w:szCs w:val="22"/>
        </w:rPr>
      </w:pPr>
    </w:p>
    <w:p w:rsidR="00E921C4" w:rsidRDefault="00E921C4" w:rsidP="00E921C4">
      <w:pPr>
        <w:pStyle w:val="Default"/>
        <w:rPr>
          <w:rFonts w:ascii="Times New Roman" w:hAnsi="Times New Roman" w:cs="Times New Roman"/>
          <w:b/>
          <w:sz w:val="22"/>
          <w:szCs w:val="22"/>
        </w:rPr>
      </w:pPr>
      <w:r>
        <w:rPr>
          <w:rFonts w:ascii="Times New Roman" w:hAnsi="Times New Roman" w:cs="Times New Roman"/>
          <w:b/>
          <w:sz w:val="22"/>
          <w:szCs w:val="22"/>
        </w:rPr>
        <w:t>Findings:</w:t>
      </w:r>
    </w:p>
    <w:p w:rsidR="00E921C4" w:rsidRDefault="00E921C4" w:rsidP="00E921C4">
      <w:pPr>
        <w:pStyle w:val="Default"/>
        <w:rPr>
          <w:rFonts w:ascii="Times New Roman" w:hAnsi="Times New Roman" w:cs="Times New Roman"/>
          <w:b/>
          <w:sz w:val="22"/>
          <w:szCs w:val="22"/>
        </w:rPr>
      </w:pPr>
    </w:p>
    <w:p w:rsidR="00E921C4" w:rsidRPr="00B47692" w:rsidRDefault="00E921C4" w:rsidP="00E921C4">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Colleges continue to struggle with logistical challenges</w:t>
      </w:r>
      <w:r w:rsidR="004C3EFE">
        <w:rPr>
          <w:rFonts w:ascii="Times New Roman" w:hAnsi="Times New Roman" w:cs="Times New Roman"/>
          <w:sz w:val="22"/>
          <w:szCs w:val="22"/>
        </w:rPr>
        <w:t>.</w:t>
      </w:r>
    </w:p>
    <w:p w:rsidR="00B47692" w:rsidRPr="00B47692" w:rsidRDefault="00B47692" w:rsidP="00B47692">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Scaling-up requires more structured training.</w:t>
      </w:r>
    </w:p>
    <w:p w:rsidR="00B47692" w:rsidRPr="00B47692" w:rsidRDefault="00B47692" w:rsidP="00B47692">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ALP must continually create and maintain buy-in.</w:t>
      </w:r>
    </w:p>
    <w:p w:rsidR="00B47692" w:rsidRPr="00B47692" w:rsidRDefault="00B47692" w:rsidP="00B47692">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ALP leads to rethinking of developmental education.</w:t>
      </w:r>
    </w:p>
    <w:p w:rsidR="00E921C4" w:rsidRPr="00607936" w:rsidRDefault="00607936" w:rsidP="00E921C4">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Non-cognitive issues are addressed formally and informally</w:t>
      </w:r>
      <w:r w:rsidR="004C3EFE">
        <w:rPr>
          <w:rFonts w:ascii="Times New Roman" w:hAnsi="Times New Roman" w:cs="Times New Roman"/>
          <w:sz w:val="22"/>
          <w:szCs w:val="22"/>
        </w:rPr>
        <w:t>.</w:t>
      </w:r>
    </w:p>
    <w:p w:rsidR="00B24F28" w:rsidRDefault="00B24F28" w:rsidP="00B24F28">
      <w:pPr>
        <w:pStyle w:val="Default"/>
        <w:rPr>
          <w:rFonts w:ascii="Times New Roman" w:hAnsi="Times New Roman" w:cs="Times New Roman"/>
          <w:b/>
          <w:sz w:val="22"/>
          <w:szCs w:val="22"/>
        </w:rPr>
      </w:pPr>
    </w:p>
    <w:p w:rsidR="00B24F28" w:rsidRDefault="00BC4EAE" w:rsidP="00B24F28">
      <w:pPr>
        <w:pStyle w:val="Default"/>
        <w:rPr>
          <w:rFonts w:ascii="Times New Roman" w:hAnsi="Times New Roman" w:cs="Times New Roman"/>
          <w:b/>
          <w:sz w:val="22"/>
          <w:szCs w:val="22"/>
        </w:rPr>
      </w:pPr>
      <w:r>
        <w:rPr>
          <w:rFonts w:ascii="Times New Roman" w:hAnsi="Times New Roman" w:cs="Times New Roman"/>
          <w:b/>
          <w:sz w:val="22"/>
          <w:szCs w:val="22"/>
        </w:rPr>
        <w:t>A LOOK AT STUDENT SUCCESS AT FOUR COLLEGES</w:t>
      </w:r>
    </w:p>
    <w:p w:rsidR="00B24F28" w:rsidRDefault="00B24F28" w:rsidP="00B24F28">
      <w:pPr>
        <w:pStyle w:val="Default"/>
        <w:rPr>
          <w:rFonts w:ascii="Times New Roman" w:hAnsi="Times New Roman" w:cs="Times New Roman"/>
          <w:b/>
          <w:sz w:val="22"/>
          <w:szCs w:val="22"/>
        </w:rPr>
      </w:pPr>
    </w:p>
    <w:p w:rsidR="00B24F28" w:rsidRDefault="00B24F28" w:rsidP="00B24F28">
      <w:pPr>
        <w:pStyle w:val="Default"/>
        <w:rPr>
          <w:rFonts w:ascii="Times New Roman" w:hAnsi="Times New Roman" w:cs="Times New Roman"/>
          <w:sz w:val="22"/>
          <w:szCs w:val="22"/>
        </w:rPr>
      </w:pPr>
      <w:r w:rsidRPr="00B24F28">
        <w:rPr>
          <w:rFonts w:ascii="Times New Roman" w:hAnsi="Times New Roman" w:cs="Times New Roman"/>
          <w:sz w:val="22"/>
          <w:szCs w:val="22"/>
        </w:rPr>
        <w:t>To explore student outcomes at colleges that have implemented ALP, student data were obtained from four colleges that also participated in the original study. Two of th</w:t>
      </w:r>
      <w:r>
        <w:rPr>
          <w:rFonts w:ascii="Times New Roman" w:hAnsi="Times New Roman" w:cs="Times New Roman"/>
          <w:sz w:val="22"/>
          <w:szCs w:val="22"/>
        </w:rPr>
        <w:t>e colleges, Jackson</w:t>
      </w:r>
      <w:r w:rsidRPr="00B24F28">
        <w:rPr>
          <w:rFonts w:ascii="Times New Roman" w:hAnsi="Times New Roman" w:cs="Times New Roman"/>
          <w:sz w:val="22"/>
          <w:szCs w:val="22"/>
        </w:rPr>
        <w:t xml:space="preserve"> and</w:t>
      </w:r>
      <w:r>
        <w:rPr>
          <w:rFonts w:ascii="Times New Roman" w:hAnsi="Times New Roman" w:cs="Times New Roman"/>
          <w:sz w:val="22"/>
          <w:szCs w:val="22"/>
        </w:rPr>
        <w:t xml:space="preserve"> Lansing</w:t>
      </w:r>
      <w:r w:rsidRPr="00B24F28">
        <w:rPr>
          <w:rFonts w:ascii="Times New Roman" w:hAnsi="Times New Roman" w:cs="Times New Roman"/>
          <w:sz w:val="22"/>
          <w:szCs w:val="22"/>
        </w:rPr>
        <w:t>, closely replicated the CCBC ALP model and were part of a state-wide expansion of ALP that offered training from CCBC and opportunities to gather with other ALP colleges in the stat</w:t>
      </w:r>
      <w:r>
        <w:rPr>
          <w:rFonts w:ascii="Times New Roman" w:hAnsi="Times New Roman" w:cs="Times New Roman"/>
          <w:sz w:val="22"/>
          <w:szCs w:val="22"/>
        </w:rPr>
        <w:t xml:space="preserve">e. North Arkansas </w:t>
      </w:r>
      <w:r w:rsidRPr="00B24F28">
        <w:rPr>
          <w:rFonts w:ascii="Times New Roman" w:hAnsi="Times New Roman" w:cs="Times New Roman"/>
          <w:sz w:val="22"/>
          <w:szCs w:val="22"/>
        </w:rPr>
        <w:t>also replicated the CCBC ALP model but did so at full-scale without a pilot. Atlanti</w:t>
      </w:r>
      <w:r>
        <w:rPr>
          <w:rFonts w:ascii="Times New Roman" w:hAnsi="Times New Roman" w:cs="Times New Roman"/>
          <w:sz w:val="22"/>
          <w:szCs w:val="22"/>
        </w:rPr>
        <w:t xml:space="preserve">c Cape </w:t>
      </w:r>
      <w:r w:rsidRPr="00B24F28">
        <w:rPr>
          <w:rFonts w:ascii="Times New Roman" w:hAnsi="Times New Roman" w:cs="Times New Roman"/>
          <w:sz w:val="22"/>
          <w:szCs w:val="22"/>
        </w:rPr>
        <w:t>represents a modification of the CCBC ALP model with its use of</w:t>
      </w:r>
      <w:r w:rsidR="0072612C">
        <w:rPr>
          <w:rFonts w:ascii="Times New Roman" w:hAnsi="Times New Roman" w:cs="Times New Roman"/>
          <w:sz w:val="22"/>
          <w:szCs w:val="22"/>
        </w:rPr>
        <w:t xml:space="preserve"> the Triangle model, which</w:t>
      </w:r>
      <w:r w:rsidRPr="00B24F28">
        <w:rPr>
          <w:rFonts w:ascii="Times New Roman" w:hAnsi="Times New Roman" w:cs="Times New Roman"/>
          <w:sz w:val="22"/>
          <w:szCs w:val="22"/>
        </w:rPr>
        <w:t xml:space="preserve"> links developmental students from</w:t>
      </w:r>
      <w:r>
        <w:rPr>
          <w:rFonts w:ascii="Times New Roman" w:hAnsi="Times New Roman" w:cs="Times New Roman"/>
          <w:sz w:val="22"/>
          <w:szCs w:val="22"/>
        </w:rPr>
        <w:t xml:space="preserve"> two first-year credit </w:t>
      </w:r>
      <w:r w:rsidRPr="00B24F28">
        <w:rPr>
          <w:rFonts w:ascii="Times New Roman" w:hAnsi="Times New Roman" w:cs="Times New Roman"/>
          <w:sz w:val="22"/>
          <w:szCs w:val="22"/>
        </w:rPr>
        <w:t xml:space="preserve">classes </w:t>
      </w:r>
      <w:r>
        <w:rPr>
          <w:rFonts w:ascii="Times New Roman" w:hAnsi="Times New Roman" w:cs="Times New Roman"/>
          <w:sz w:val="22"/>
          <w:szCs w:val="22"/>
        </w:rPr>
        <w:t>into a single ALP</w:t>
      </w:r>
      <w:r w:rsidRPr="00B24F28">
        <w:rPr>
          <w:rFonts w:ascii="Times New Roman" w:hAnsi="Times New Roman" w:cs="Times New Roman"/>
          <w:sz w:val="22"/>
          <w:szCs w:val="22"/>
        </w:rPr>
        <w:t xml:space="preserve"> class, producing a class size that is larger than recommended by CCBC.</w:t>
      </w:r>
    </w:p>
    <w:p w:rsidR="00F131EB" w:rsidRDefault="00F131EB" w:rsidP="00B24F28">
      <w:pPr>
        <w:pStyle w:val="Default"/>
        <w:rPr>
          <w:rFonts w:ascii="Times New Roman" w:hAnsi="Times New Roman" w:cs="Times New Roman"/>
          <w:sz w:val="22"/>
          <w:szCs w:val="22"/>
        </w:rPr>
      </w:pPr>
    </w:p>
    <w:p w:rsidR="00F131EB" w:rsidRDefault="00F131EB" w:rsidP="00B24F28">
      <w:pPr>
        <w:pStyle w:val="Default"/>
        <w:rPr>
          <w:rFonts w:ascii="Times New Roman" w:hAnsi="Times New Roman" w:cs="Times New Roman"/>
          <w:b/>
          <w:sz w:val="22"/>
          <w:szCs w:val="22"/>
        </w:rPr>
      </w:pPr>
      <w:r>
        <w:rPr>
          <w:rFonts w:ascii="Times New Roman" w:hAnsi="Times New Roman" w:cs="Times New Roman"/>
          <w:b/>
          <w:sz w:val="22"/>
          <w:szCs w:val="22"/>
        </w:rPr>
        <w:t>Details</w:t>
      </w:r>
    </w:p>
    <w:p w:rsidR="00F131EB" w:rsidRDefault="00F131EB" w:rsidP="00B24F28">
      <w:pPr>
        <w:pStyle w:val="Default"/>
        <w:rPr>
          <w:rFonts w:ascii="Times New Roman" w:hAnsi="Times New Roman" w:cs="Times New Roman"/>
          <w:b/>
          <w:sz w:val="22"/>
          <w:szCs w:val="22"/>
        </w:rPr>
      </w:pPr>
    </w:p>
    <w:p w:rsidR="00F131EB" w:rsidRDefault="00F131EB" w:rsidP="00B24F28">
      <w:pPr>
        <w:pStyle w:val="Default"/>
        <w:rPr>
          <w:rFonts w:ascii="Times New Roman" w:hAnsi="Times New Roman" w:cs="Times New Roman"/>
          <w:sz w:val="22"/>
          <w:szCs w:val="22"/>
        </w:rPr>
      </w:pPr>
      <w:r w:rsidRPr="00F131EB">
        <w:rPr>
          <w:rFonts w:ascii="Times New Roman" w:hAnsi="Times New Roman" w:cs="Times New Roman"/>
          <w:sz w:val="22"/>
          <w:szCs w:val="22"/>
        </w:rPr>
        <w:t>For this phase of the study, three student cohorts were created to expl</w:t>
      </w:r>
      <w:r>
        <w:rPr>
          <w:rFonts w:ascii="Times New Roman" w:hAnsi="Times New Roman" w:cs="Times New Roman"/>
          <w:sz w:val="22"/>
          <w:szCs w:val="22"/>
        </w:rPr>
        <w:t>ore the success of ALP students:</w:t>
      </w:r>
    </w:p>
    <w:p w:rsidR="00F131EB" w:rsidRDefault="00F131EB" w:rsidP="00B24F28">
      <w:pPr>
        <w:pStyle w:val="Default"/>
        <w:rPr>
          <w:rFonts w:ascii="Times New Roman" w:hAnsi="Times New Roman" w:cs="Times New Roman"/>
          <w:sz w:val="22"/>
          <w:szCs w:val="22"/>
        </w:rPr>
      </w:pPr>
    </w:p>
    <w:p w:rsidR="00F131EB" w:rsidRPr="00F131EB" w:rsidRDefault="00F131EB" w:rsidP="00F131EB">
      <w:pPr>
        <w:pStyle w:val="Default"/>
        <w:numPr>
          <w:ilvl w:val="0"/>
          <w:numId w:val="2"/>
        </w:numPr>
        <w:rPr>
          <w:rFonts w:ascii="Times New Roman" w:hAnsi="Times New Roman" w:cs="Times New Roman"/>
          <w:b/>
          <w:sz w:val="22"/>
          <w:szCs w:val="22"/>
        </w:rPr>
      </w:pPr>
      <w:r w:rsidRPr="00F131EB">
        <w:rPr>
          <w:rFonts w:ascii="Times New Roman" w:hAnsi="Times New Roman" w:cs="Times New Roman"/>
          <w:sz w:val="22"/>
          <w:szCs w:val="22"/>
        </w:rPr>
        <w:t xml:space="preserve">The Baseline Cohort consists of </w:t>
      </w:r>
      <w:r>
        <w:rPr>
          <w:rFonts w:ascii="Times New Roman" w:hAnsi="Times New Roman" w:cs="Times New Roman"/>
          <w:sz w:val="22"/>
          <w:szCs w:val="22"/>
        </w:rPr>
        <w:t xml:space="preserve">students who enrolled in a traditional developmental writing </w:t>
      </w:r>
      <w:r w:rsidR="0072612C">
        <w:rPr>
          <w:rFonts w:ascii="Times New Roman" w:hAnsi="Times New Roman" w:cs="Times New Roman"/>
          <w:sz w:val="22"/>
          <w:szCs w:val="22"/>
        </w:rPr>
        <w:t>class</w:t>
      </w:r>
      <w:r w:rsidRPr="00F131EB">
        <w:rPr>
          <w:rFonts w:ascii="Times New Roman" w:hAnsi="Times New Roman" w:cs="Times New Roman"/>
          <w:sz w:val="22"/>
          <w:szCs w:val="22"/>
        </w:rPr>
        <w:t xml:space="preserve"> in the year prior to the implementation of ALP. </w:t>
      </w:r>
    </w:p>
    <w:p w:rsidR="00F131EB" w:rsidRPr="00F131EB" w:rsidRDefault="00F131EB" w:rsidP="00F131EB">
      <w:pPr>
        <w:pStyle w:val="Default"/>
        <w:numPr>
          <w:ilvl w:val="0"/>
          <w:numId w:val="2"/>
        </w:numPr>
        <w:rPr>
          <w:rFonts w:ascii="Times New Roman" w:hAnsi="Times New Roman" w:cs="Times New Roman"/>
          <w:b/>
          <w:sz w:val="22"/>
          <w:szCs w:val="22"/>
        </w:rPr>
      </w:pPr>
      <w:r w:rsidRPr="00F131EB">
        <w:rPr>
          <w:rFonts w:ascii="Times New Roman" w:hAnsi="Times New Roman" w:cs="Times New Roman"/>
          <w:sz w:val="22"/>
          <w:szCs w:val="22"/>
        </w:rPr>
        <w:t xml:space="preserve">The Comparison Cohort consists of </w:t>
      </w:r>
      <w:r>
        <w:rPr>
          <w:rFonts w:ascii="Times New Roman" w:hAnsi="Times New Roman" w:cs="Times New Roman"/>
          <w:sz w:val="22"/>
          <w:szCs w:val="22"/>
        </w:rPr>
        <w:t xml:space="preserve">students who enrolled in a traditional developmental writing class </w:t>
      </w:r>
      <w:r w:rsidRPr="00F131EB">
        <w:rPr>
          <w:rFonts w:ascii="Times New Roman" w:hAnsi="Times New Roman" w:cs="Times New Roman"/>
          <w:sz w:val="22"/>
          <w:szCs w:val="22"/>
        </w:rPr>
        <w:t>during terms in which ALP was also offered.</w:t>
      </w:r>
    </w:p>
    <w:p w:rsidR="00EC4E02" w:rsidRDefault="00F131EB" w:rsidP="009136F5">
      <w:pPr>
        <w:pStyle w:val="Default"/>
        <w:numPr>
          <w:ilvl w:val="0"/>
          <w:numId w:val="2"/>
        </w:numPr>
        <w:rPr>
          <w:rFonts w:ascii="Times New Roman" w:hAnsi="Times New Roman" w:cs="Times New Roman"/>
          <w:sz w:val="22"/>
          <w:szCs w:val="22"/>
        </w:rPr>
      </w:pPr>
      <w:r w:rsidRPr="00DE788E">
        <w:rPr>
          <w:rFonts w:ascii="Times New Roman" w:hAnsi="Times New Roman" w:cs="Times New Roman"/>
          <w:sz w:val="22"/>
          <w:szCs w:val="22"/>
        </w:rPr>
        <w:t>The ALP Cohort c</w:t>
      </w:r>
      <w:r w:rsidR="004C3EFE">
        <w:rPr>
          <w:rFonts w:ascii="Times New Roman" w:hAnsi="Times New Roman" w:cs="Times New Roman"/>
          <w:sz w:val="22"/>
          <w:szCs w:val="22"/>
        </w:rPr>
        <w:t>onsists of students who enrolled in</w:t>
      </w:r>
      <w:r w:rsidRPr="00DE788E">
        <w:rPr>
          <w:rFonts w:ascii="Times New Roman" w:hAnsi="Times New Roman" w:cs="Times New Roman"/>
          <w:sz w:val="22"/>
          <w:szCs w:val="22"/>
        </w:rPr>
        <w:t xml:space="preserve"> the co-requisite accelerated model</w:t>
      </w:r>
      <w:r w:rsidR="00DE788E">
        <w:rPr>
          <w:rFonts w:ascii="Times New Roman" w:hAnsi="Times New Roman" w:cs="Times New Roman"/>
          <w:sz w:val="22"/>
          <w:szCs w:val="22"/>
        </w:rPr>
        <w:t>.</w:t>
      </w:r>
    </w:p>
    <w:p w:rsidR="00DE788E" w:rsidRDefault="00DE788E" w:rsidP="00DE788E">
      <w:pPr>
        <w:pStyle w:val="Default"/>
        <w:rPr>
          <w:rFonts w:ascii="Times New Roman" w:hAnsi="Times New Roman" w:cs="Times New Roman"/>
          <w:sz w:val="22"/>
          <w:szCs w:val="22"/>
        </w:rPr>
      </w:pPr>
    </w:p>
    <w:p w:rsidR="00813CDD" w:rsidRDefault="00813CDD" w:rsidP="00DE788E">
      <w:pPr>
        <w:pStyle w:val="Default"/>
        <w:rPr>
          <w:rFonts w:ascii="Times New Roman" w:hAnsi="Times New Roman" w:cs="Times New Roman"/>
          <w:b/>
          <w:sz w:val="22"/>
          <w:szCs w:val="22"/>
        </w:rPr>
      </w:pPr>
      <w:r>
        <w:rPr>
          <w:rFonts w:ascii="Times New Roman" w:hAnsi="Times New Roman" w:cs="Times New Roman"/>
          <w:b/>
          <w:sz w:val="22"/>
          <w:szCs w:val="22"/>
        </w:rPr>
        <w:t>Findings:</w:t>
      </w:r>
    </w:p>
    <w:p w:rsidR="00813CDD" w:rsidRDefault="00813CDD" w:rsidP="00DE788E">
      <w:pPr>
        <w:pStyle w:val="Default"/>
        <w:rPr>
          <w:rFonts w:ascii="Times New Roman" w:hAnsi="Times New Roman" w:cs="Times New Roman"/>
          <w:b/>
          <w:sz w:val="22"/>
          <w:szCs w:val="22"/>
        </w:rPr>
      </w:pPr>
    </w:p>
    <w:p w:rsidR="00813CDD" w:rsidRPr="00813CDD" w:rsidRDefault="00813CDD" w:rsidP="00813CDD">
      <w:pPr>
        <w:pStyle w:val="Default"/>
        <w:numPr>
          <w:ilvl w:val="0"/>
          <w:numId w:val="2"/>
        </w:numPr>
        <w:rPr>
          <w:rFonts w:ascii="Times New Roman" w:hAnsi="Times New Roman" w:cs="Times New Roman"/>
          <w:b/>
          <w:sz w:val="22"/>
          <w:szCs w:val="22"/>
        </w:rPr>
      </w:pPr>
      <w:r w:rsidRPr="00813CDD">
        <w:rPr>
          <w:rFonts w:ascii="Times New Roman" w:hAnsi="Times New Roman" w:cs="Times New Roman"/>
          <w:sz w:val="22"/>
          <w:szCs w:val="22"/>
        </w:rPr>
        <w:t>Findings from this study support the findings of the previous study which indicated that colleges can replicate the CCBC ALP model, including adapting it to the Triangle model, and produce positive student outcomes.</w:t>
      </w:r>
    </w:p>
    <w:p w:rsidR="00813CDD" w:rsidRPr="00813CDD" w:rsidRDefault="00813CDD" w:rsidP="00813CDD">
      <w:pPr>
        <w:pStyle w:val="Default"/>
        <w:numPr>
          <w:ilvl w:val="0"/>
          <w:numId w:val="2"/>
        </w:numPr>
        <w:rPr>
          <w:rFonts w:ascii="Times New Roman" w:hAnsi="Times New Roman" w:cs="Times New Roman"/>
          <w:b/>
          <w:sz w:val="22"/>
          <w:szCs w:val="22"/>
        </w:rPr>
      </w:pPr>
      <w:r w:rsidRPr="00813CDD">
        <w:rPr>
          <w:rFonts w:ascii="Times New Roman" w:hAnsi="Times New Roman" w:cs="Times New Roman"/>
          <w:sz w:val="22"/>
          <w:szCs w:val="22"/>
        </w:rPr>
        <w:t>At three of the four colleges, the pass rates in the developmental course were higher for ALP students than for students in the baseli</w:t>
      </w:r>
      <w:r>
        <w:rPr>
          <w:rFonts w:ascii="Times New Roman" w:hAnsi="Times New Roman" w:cs="Times New Roman"/>
          <w:sz w:val="22"/>
          <w:szCs w:val="22"/>
        </w:rPr>
        <w:t>ne or comparison cohorts. At the fourth school</w:t>
      </w:r>
      <w:r w:rsidRPr="00813CDD">
        <w:rPr>
          <w:rFonts w:ascii="Times New Roman" w:hAnsi="Times New Roman" w:cs="Times New Roman"/>
          <w:sz w:val="22"/>
          <w:szCs w:val="22"/>
        </w:rPr>
        <w:t xml:space="preserve"> there was only a slight difference between the two groups.</w:t>
      </w:r>
    </w:p>
    <w:p w:rsidR="00813CDD" w:rsidRPr="00813CDD" w:rsidRDefault="00813CDD" w:rsidP="00813CDD">
      <w:pPr>
        <w:pStyle w:val="Default"/>
        <w:numPr>
          <w:ilvl w:val="0"/>
          <w:numId w:val="2"/>
        </w:numPr>
        <w:rPr>
          <w:rFonts w:ascii="Times New Roman" w:hAnsi="Times New Roman" w:cs="Times New Roman"/>
          <w:b/>
          <w:sz w:val="22"/>
          <w:szCs w:val="22"/>
        </w:rPr>
      </w:pPr>
      <w:r w:rsidRPr="00813CDD">
        <w:rPr>
          <w:rFonts w:ascii="Times New Roman" w:hAnsi="Times New Roman" w:cs="Times New Roman"/>
          <w:sz w:val="22"/>
          <w:szCs w:val="22"/>
        </w:rPr>
        <w:t>At all four colleges, the success r</w:t>
      </w:r>
      <w:r w:rsidR="0072612C">
        <w:rPr>
          <w:rFonts w:ascii="Times New Roman" w:hAnsi="Times New Roman" w:cs="Times New Roman"/>
          <w:sz w:val="22"/>
          <w:szCs w:val="22"/>
        </w:rPr>
        <w:t xml:space="preserve">ate for ALP students in the first-year credit writing course </w:t>
      </w:r>
      <w:r w:rsidRPr="00813CDD">
        <w:rPr>
          <w:rFonts w:ascii="Times New Roman" w:hAnsi="Times New Roman" w:cs="Times New Roman"/>
          <w:sz w:val="22"/>
          <w:szCs w:val="22"/>
        </w:rPr>
        <w:t>was much higher than the success rates for students who began in the traditional developmental course.</w:t>
      </w:r>
    </w:p>
    <w:p w:rsidR="00813CDD" w:rsidRPr="00813CDD" w:rsidRDefault="00813CDD" w:rsidP="00813CDD">
      <w:pPr>
        <w:pStyle w:val="Default"/>
        <w:numPr>
          <w:ilvl w:val="0"/>
          <w:numId w:val="2"/>
        </w:numPr>
        <w:rPr>
          <w:rFonts w:ascii="Times New Roman" w:hAnsi="Times New Roman" w:cs="Times New Roman"/>
          <w:b/>
          <w:sz w:val="22"/>
          <w:szCs w:val="22"/>
        </w:rPr>
      </w:pPr>
      <w:r w:rsidRPr="00813CDD">
        <w:rPr>
          <w:rFonts w:ascii="Times New Roman" w:hAnsi="Times New Roman" w:cs="Times New Roman"/>
          <w:sz w:val="22"/>
          <w:szCs w:val="22"/>
        </w:rPr>
        <w:t>At all four colleges, ALP students performed better than their traditi</w:t>
      </w:r>
      <w:r>
        <w:rPr>
          <w:rFonts w:ascii="Times New Roman" w:hAnsi="Times New Roman" w:cs="Times New Roman"/>
          <w:sz w:val="22"/>
          <w:szCs w:val="22"/>
        </w:rPr>
        <w:t xml:space="preserve">onal developmental counterparts in the second-level </w:t>
      </w:r>
      <w:r w:rsidR="00B47692">
        <w:rPr>
          <w:rFonts w:ascii="Times New Roman" w:hAnsi="Times New Roman" w:cs="Times New Roman"/>
          <w:sz w:val="22"/>
          <w:szCs w:val="22"/>
        </w:rPr>
        <w:t xml:space="preserve">credit </w:t>
      </w:r>
      <w:r>
        <w:rPr>
          <w:rFonts w:ascii="Times New Roman" w:hAnsi="Times New Roman" w:cs="Times New Roman"/>
          <w:sz w:val="22"/>
          <w:szCs w:val="22"/>
        </w:rPr>
        <w:t>composition course.</w:t>
      </w:r>
    </w:p>
    <w:p w:rsidR="00813CDD" w:rsidRDefault="00813CDD" w:rsidP="00813CDD">
      <w:pPr>
        <w:pStyle w:val="Default"/>
        <w:rPr>
          <w:rFonts w:ascii="Times New Roman" w:hAnsi="Times New Roman" w:cs="Times New Roman"/>
          <w:sz w:val="22"/>
          <w:szCs w:val="22"/>
        </w:rPr>
      </w:pPr>
    </w:p>
    <w:p w:rsidR="00813CDD" w:rsidRDefault="00BC4EAE" w:rsidP="00813CDD">
      <w:pPr>
        <w:pStyle w:val="Default"/>
        <w:rPr>
          <w:rFonts w:ascii="Times New Roman" w:hAnsi="Times New Roman" w:cs="Times New Roman"/>
          <w:b/>
          <w:sz w:val="22"/>
          <w:szCs w:val="22"/>
        </w:rPr>
      </w:pPr>
      <w:r>
        <w:rPr>
          <w:rFonts w:ascii="Times New Roman" w:hAnsi="Times New Roman" w:cs="Times New Roman"/>
          <w:b/>
          <w:sz w:val="22"/>
          <w:szCs w:val="22"/>
        </w:rPr>
        <w:lastRenderedPageBreak/>
        <w:t>A CASE STUDY OF IMPLEMENTING ALP AT FULL-SCALE</w:t>
      </w:r>
    </w:p>
    <w:p w:rsidR="00813CDD" w:rsidRDefault="00813CDD" w:rsidP="00813CDD">
      <w:pPr>
        <w:pStyle w:val="Default"/>
        <w:rPr>
          <w:rFonts w:ascii="Times New Roman" w:hAnsi="Times New Roman" w:cs="Times New Roman"/>
          <w:b/>
          <w:sz w:val="22"/>
          <w:szCs w:val="22"/>
        </w:rPr>
      </w:pPr>
    </w:p>
    <w:p w:rsidR="00813CDD" w:rsidRDefault="00813CDD" w:rsidP="00813CDD">
      <w:pPr>
        <w:pStyle w:val="Default"/>
        <w:rPr>
          <w:rFonts w:ascii="Times New Roman" w:hAnsi="Times New Roman" w:cs="Times New Roman"/>
          <w:sz w:val="22"/>
          <w:szCs w:val="22"/>
        </w:rPr>
      </w:pPr>
      <w:r w:rsidRPr="00813CDD">
        <w:rPr>
          <w:rFonts w:ascii="Times New Roman" w:hAnsi="Times New Roman" w:cs="Times New Roman"/>
          <w:sz w:val="22"/>
          <w:szCs w:val="22"/>
        </w:rPr>
        <w:t xml:space="preserve">The case study of ALP at </w:t>
      </w:r>
      <w:r>
        <w:rPr>
          <w:rFonts w:ascii="Times New Roman" w:hAnsi="Times New Roman" w:cs="Times New Roman"/>
          <w:sz w:val="22"/>
          <w:szCs w:val="22"/>
        </w:rPr>
        <w:t>North Arkansas (</w:t>
      </w:r>
      <w:proofErr w:type="spellStart"/>
      <w:r w:rsidRPr="00813CDD">
        <w:rPr>
          <w:rFonts w:ascii="Times New Roman" w:hAnsi="Times New Roman" w:cs="Times New Roman"/>
          <w:sz w:val="22"/>
          <w:szCs w:val="22"/>
        </w:rPr>
        <w:t>Northark</w:t>
      </w:r>
      <w:proofErr w:type="spellEnd"/>
      <w:r>
        <w:rPr>
          <w:rFonts w:ascii="Times New Roman" w:hAnsi="Times New Roman" w:cs="Times New Roman"/>
          <w:sz w:val="22"/>
          <w:szCs w:val="22"/>
        </w:rPr>
        <w:t>)</w:t>
      </w:r>
      <w:r w:rsidRPr="00813CDD">
        <w:rPr>
          <w:rFonts w:ascii="Times New Roman" w:hAnsi="Times New Roman" w:cs="Times New Roman"/>
          <w:sz w:val="22"/>
          <w:szCs w:val="22"/>
        </w:rPr>
        <w:t xml:space="preserve"> consisted of classroom observations, two student focus groups, a faculty focus group, and interviews with two administrators who could speak to the initial choice to implement ALP.</w:t>
      </w:r>
      <w:r w:rsidR="00CA29EC">
        <w:rPr>
          <w:rFonts w:ascii="Times New Roman" w:hAnsi="Times New Roman" w:cs="Times New Roman"/>
          <w:sz w:val="22"/>
          <w:szCs w:val="22"/>
        </w:rPr>
        <w:t xml:space="preserve">  </w:t>
      </w:r>
      <w:proofErr w:type="spellStart"/>
      <w:r w:rsidR="00CA29EC" w:rsidRPr="00CA29EC">
        <w:rPr>
          <w:rFonts w:ascii="Times New Roman" w:hAnsi="Times New Roman" w:cs="Times New Roman"/>
          <w:sz w:val="22"/>
          <w:szCs w:val="22"/>
        </w:rPr>
        <w:t>Northark</w:t>
      </w:r>
      <w:proofErr w:type="spellEnd"/>
      <w:r w:rsidR="00CA29EC" w:rsidRPr="00CA29EC">
        <w:rPr>
          <w:rFonts w:ascii="Times New Roman" w:hAnsi="Times New Roman" w:cs="Times New Roman"/>
          <w:sz w:val="22"/>
          <w:szCs w:val="22"/>
        </w:rPr>
        <w:t xml:space="preserve"> adopted ALP in </w:t>
      </w:r>
      <w:proofErr w:type="gramStart"/>
      <w:r w:rsidR="00CA29EC" w:rsidRPr="00CA29EC">
        <w:rPr>
          <w:rFonts w:ascii="Times New Roman" w:hAnsi="Times New Roman" w:cs="Times New Roman"/>
          <w:sz w:val="22"/>
          <w:szCs w:val="22"/>
        </w:rPr>
        <w:t>Fall</w:t>
      </w:r>
      <w:proofErr w:type="gramEnd"/>
      <w:r w:rsidR="00CA29EC" w:rsidRPr="00CA29EC">
        <w:rPr>
          <w:rFonts w:ascii="Times New Roman" w:hAnsi="Times New Roman" w:cs="Times New Roman"/>
          <w:sz w:val="22"/>
          <w:szCs w:val="22"/>
        </w:rPr>
        <w:t xml:space="preserve"> 2011 as part of a state-wide initiative to improve developmental education.</w:t>
      </w:r>
      <w:r w:rsidR="00CA29EC">
        <w:rPr>
          <w:rFonts w:ascii="Times New Roman" w:hAnsi="Times New Roman" w:cs="Times New Roman"/>
          <w:sz w:val="22"/>
          <w:szCs w:val="22"/>
        </w:rPr>
        <w:t xml:space="preserve"> </w:t>
      </w:r>
      <w:r w:rsidR="00CA29EC" w:rsidRPr="00CA29EC">
        <w:rPr>
          <w:rFonts w:ascii="Times New Roman" w:hAnsi="Times New Roman" w:cs="Times New Roman"/>
          <w:sz w:val="22"/>
          <w:szCs w:val="22"/>
        </w:rPr>
        <w:t xml:space="preserve">Rather than piloting ALP with hand-picked faculty and students, </w:t>
      </w:r>
      <w:proofErr w:type="spellStart"/>
      <w:r w:rsidR="00CA29EC" w:rsidRPr="00CA29EC">
        <w:rPr>
          <w:rFonts w:ascii="Times New Roman" w:hAnsi="Times New Roman" w:cs="Times New Roman"/>
          <w:sz w:val="22"/>
          <w:szCs w:val="22"/>
        </w:rPr>
        <w:t>Northark</w:t>
      </w:r>
      <w:proofErr w:type="spellEnd"/>
      <w:r w:rsidR="00CA29EC" w:rsidRPr="00CA29EC">
        <w:rPr>
          <w:rFonts w:ascii="Times New Roman" w:hAnsi="Times New Roman" w:cs="Times New Roman"/>
          <w:sz w:val="22"/>
          <w:szCs w:val="22"/>
        </w:rPr>
        <w:t xml:space="preserve"> implemented the program at full-scale. Eliminating the self-selection issue removes certain confounding variables such as student motivation in taking an accelerated course and the characteristics of faculty who choose to participate in a new developmental education program. Also, studying a college that implemented at full-scale allows for the exploration of the unique challenges encountered as a</w:t>
      </w:r>
      <w:r w:rsidR="00097DA4">
        <w:rPr>
          <w:rFonts w:ascii="Times New Roman" w:hAnsi="Times New Roman" w:cs="Times New Roman"/>
          <w:sz w:val="22"/>
          <w:szCs w:val="22"/>
        </w:rPr>
        <w:t xml:space="preserve"> result of not piloting the</w:t>
      </w:r>
      <w:r w:rsidR="00CA29EC" w:rsidRPr="00CA29EC">
        <w:rPr>
          <w:rFonts w:ascii="Times New Roman" w:hAnsi="Times New Roman" w:cs="Times New Roman"/>
          <w:sz w:val="22"/>
          <w:szCs w:val="22"/>
        </w:rPr>
        <w:t xml:space="preserve"> program.</w:t>
      </w:r>
      <w:r w:rsidR="00CA29EC">
        <w:rPr>
          <w:sz w:val="20"/>
          <w:szCs w:val="20"/>
        </w:rPr>
        <w:t xml:space="preserve"> </w:t>
      </w:r>
      <w:r w:rsidR="00CA29EC">
        <w:rPr>
          <w:rFonts w:ascii="Times New Roman" w:hAnsi="Times New Roman" w:cs="Times New Roman"/>
          <w:sz w:val="22"/>
          <w:szCs w:val="22"/>
        </w:rPr>
        <w:t xml:space="preserve"> </w:t>
      </w:r>
    </w:p>
    <w:p w:rsidR="007F6AF5" w:rsidRDefault="007F6AF5" w:rsidP="00813CDD">
      <w:pPr>
        <w:pStyle w:val="Default"/>
        <w:rPr>
          <w:rFonts w:ascii="Times New Roman" w:hAnsi="Times New Roman" w:cs="Times New Roman"/>
          <w:sz w:val="22"/>
          <w:szCs w:val="22"/>
        </w:rPr>
      </w:pPr>
    </w:p>
    <w:p w:rsidR="007F6AF5" w:rsidRDefault="007F6AF5" w:rsidP="00813CDD">
      <w:pPr>
        <w:pStyle w:val="Default"/>
        <w:rPr>
          <w:rFonts w:ascii="Times New Roman" w:hAnsi="Times New Roman" w:cs="Times New Roman"/>
          <w:b/>
          <w:sz w:val="22"/>
          <w:szCs w:val="22"/>
        </w:rPr>
      </w:pPr>
      <w:r>
        <w:rPr>
          <w:rFonts w:ascii="Times New Roman" w:hAnsi="Times New Roman" w:cs="Times New Roman"/>
          <w:b/>
          <w:sz w:val="22"/>
          <w:szCs w:val="22"/>
        </w:rPr>
        <w:t>Findings:</w:t>
      </w:r>
    </w:p>
    <w:p w:rsidR="007F6AF5" w:rsidRDefault="007F6AF5" w:rsidP="00813CDD">
      <w:pPr>
        <w:pStyle w:val="Default"/>
        <w:rPr>
          <w:rFonts w:ascii="Times New Roman" w:hAnsi="Times New Roman" w:cs="Times New Roman"/>
          <w:b/>
          <w:sz w:val="22"/>
          <w:szCs w:val="22"/>
        </w:rPr>
      </w:pPr>
    </w:p>
    <w:p w:rsidR="007F6AF5" w:rsidRPr="007F6AF5" w:rsidRDefault="007F6AF5" w:rsidP="007F6AF5">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Implementing at full-scale introduces new challenges</w:t>
      </w:r>
      <w:r w:rsidR="0072612C">
        <w:rPr>
          <w:rFonts w:ascii="Times New Roman" w:hAnsi="Times New Roman" w:cs="Times New Roman"/>
          <w:sz w:val="22"/>
          <w:szCs w:val="22"/>
        </w:rPr>
        <w:t>.</w:t>
      </w:r>
    </w:p>
    <w:p w:rsidR="007F6AF5" w:rsidRPr="007F6AF5" w:rsidRDefault="007F6AF5" w:rsidP="007F6AF5">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Creating buy-in is still important with full-scale implementation</w:t>
      </w:r>
      <w:r w:rsidR="0072612C">
        <w:rPr>
          <w:rFonts w:ascii="Times New Roman" w:hAnsi="Times New Roman" w:cs="Times New Roman"/>
          <w:sz w:val="22"/>
          <w:szCs w:val="22"/>
        </w:rPr>
        <w:t>.</w:t>
      </w:r>
    </w:p>
    <w:p w:rsidR="007F6AF5" w:rsidRPr="007F6AF5" w:rsidRDefault="007F6AF5" w:rsidP="007F6AF5">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Small class sizes facilitate one-on-one attention and student engagement</w:t>
      </w:r>
      <w:r w:rsidR="0072612C">
        <w:rPr>
          <w:rFonts w:ascii="Times New Roman" w:hAnsi="Times New Roman" w:cs="Times New Roman"/>
          <w:sz w:val="22"/>
          <w:szCs w:val="22"/>
        </w:rPr>
        <w:t>.</w:t>
      </w:r>
    </w:p>
    <w:p w:rsidR="007F6AF5" w:rsidRPr="007F6AF5" w:rsidRDefault="007F6AF5" w:rsidP="007F6AF5">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Implementing ALP raises questions about the importance of grammar instruction</w:t>
      </w:r>
      <w:r w:rsidR="0072612C">
        <w:rPr>
          <w:rFonts w:ascii="Times New Roman" w:hAnsi="Times New Roman" w:cs="Times New Roman"/>
          <w:sz w:val="22"/>
          <w:szCs w:val="22"/>
        </w:rPr>
        <w:t>.</w:t>
      </w:r>
    </w:p>
    <w:p w:rsidR="007F6AF5" w:rsidRPr="00E0431E" w:rsidRDefault="007F6AF5" w:rsidP="007F6AF5">
      <w:pPr>
        <w:pStyle w:val="Default"/>
        <w:numPr>
          <w:ilvl w:val="0"/>
          <w:numId w:val="2"/>
        </w:numPr>
        <w:rPr>
          <w:rFonts w:ascii="Times New Roman" w:hAnsi="Times New Roman" w:cs="Times New Roman"/>
          <w:b/>
          <w:sz w:val="22"/>
          <w:szCs w:val="22"/>
        </w:rPr>
      </w:pPr>
      <w:r>
        <w:rPr>
          <w:rFonts w:ascii="Times New Roman" w:hAnsi="Times New Roman" w:cs="Times New Roman"/>
          <w:sz w:val="22"/>
          <w:szCs w:val="22"/>
        </w:rPr>
        <w:t>ALP can look very different depending on the instructor</w:t>
      </w:r>
      <w:r w:rsidR="0072612C">
        <w:rPr>
          <w:rFonts w:ascii="Times New Roman" w:hAnsi="Times New Roman" w:cs="Times New Roman"/>
          <w:sz w:val="22"/>
          <w:szCs w:val="22"/>
        </w:rPr>
        <w:t>.</w:t>
      </w:r>
    </w:p>
    <w:p w:rsidR="00E0431E" w:rsidRDefault="00E0431E" w:rsidP="00E0431E">
      <w:pPr>
        <w:pStyle w:val="Default"/>
        <w:rPr>
          <w:rFonts w:ascii="Times New Roman" w:hAnsi="Times New Roman" w:cs="Times New Roman"/>
          <w:sz w:val="22"/>
          <w:szCs w:val="22"/>
        </w:rPr>
      </w:pPr>
    </w:p>
    <w:p w:rsidR="00E0431E" w:rsidRDefault="00BC4EAE" w:rsidP="00E0431E">
      <w:pPr>
        <w:pStyle w:val="Default"/>
        <w:rPr>
          <w:rFonts w:ascii="Times New Roman" w:hAnsi="Times New Roman" w:cs="Times New Roman"/>
          <w:b/>
          <w:sz w:val="22"/>
          <w:szCs w:val="22"/>
        </w:rPr>
      </w:pPr>
      <w:r>
        <w:rPr>
          <w:rFonts w:ascii="Times New Roman" w:hAnsi="Times New Roman" w:cs="Times New Roman"/>
          <w:b/>
          <w:sz w:val="22"/>
          <w:szCs w:val="22"/>
        </w:rPr>
        <w:t>FINAL THOUGHTS: THINGS TO CONSIDER WHEN IMPLEMENTING ALP</w:t>
      </w:r>
    </w:p>
    <w:p w:rsidR="00E0431E" w:rsidRDefault="00E0431E" w:rsidP="00E0431E">
      <w:pPr>
        <w:pStyle w:val="Default"/>
        <w:rPr>
          <w:rFonts w:ascii="Times New Roman" w:hAnsi="Times New Roman" w:cs="Times New Roman"/>
          <w:b/>
          <w:sz w:val="22"/>
          <w:szCs w:val="22"/>
        </w:rPr>
      </w:pPr>
    </w:p>
    <w:p w:rsidR="00E0431E" w:rsidRDefault="00E0431E" w:rsidP="00E0431E">
      <w:pPr>
        <w:pStyle w:val="Default"/>
        <w:rPr>
          <w:rFonts w:ascii="Times New Roman" w:hAnsi="Times New Roman" w:cs="Times New Roman"/>
          <w:sz w:val="22"/>
          <w:szCs w:val="22"/>
        </w:rPr>
      </w:pPr>
      <w:r w:rsidRPr="00E0431E">
        <w:rPr>
          <w:rFonts w:ascii="Times New Roman" w:hAnsi="Times New Roman" w:cs="Times New Roman"/>
          <w:sz w:val="22"/>
          <w:szCs w:val="22"/>
        </w:rPr>
        <w:t>At its roots, ALP is a structural change, and this structural change alone can have a profound impact on student success. However it is not just a structural change. It is also a paradigm shift.</w:t>
      </w:r>
      <w:r>
        <w:rPr>
          <w:rFonts w:ascii="Times New Roman" w:hAnsi="Times New Roman" w:cs="Times New Roman"/>
          <w:sz w:val="22"/>
          <w:szCs w:val="22"/>
        </w:rPr>
        <w:t xml:space="preserve">  </w:t>
      </w:r>
      <w:r w:rsidRPr="0072612C">
        <w:rPr>
          <w:rFonts w:ascii="Times New Roman" w:hAnsi="Times New Roman" w:cs="Times New Roman"/>
          <w:sz w:val="22"/>
          <w:szCs w:val="22"/>
        </w:rPr>
        <w:t>The goal of a traditional</w:t>
      </w:r>
      <w:r w:rsidR="00AC71CC">
        <w:rPr>
          <w:rFonts w:ascii="Times New Roman" w:hAnsi="Times New Roman" w:cs="Times New Roman"/>
          <w:sz w:val="22"/>
          <w:szCs w:val="22"/>
        </w:rPr>
        <w:t xml:space="preserve"> developmental course is to prepare students </w:t>
      </w:r>
      <w:r w:rsidRPr="0072612C">
        <w:rPr>
          <w:rFonts w:ascii="Times New Roman" w:hAnsi="Times New Roman" w:cs="Times New Roman"/>
          <w:sz w:val="22"/>
          <w:szCs w:val="22"/>
        </w:rPr>
        <w:t>to take the college-level course while the goal of</w:t>
      </w:r>
      <w:r>
        <w:rPr>
          <w:sz w:val="20"/>
          <w:szCs w:val="20"/>
        </w:rPr>
        <w:t xml:space="preserve"> </w:t>
      </w:r>
      <w:r w:rsidRPr="00E0431E">
        <w:rPr>
          <w:rFonts w:ascii="Times New Roman" w:hAnsi="Times New Roman" w:cs="Times New Roman"/>
          <w:sz w:val="22"/>
          <w:szCs w:val="22"/>
        </w:rPr>
        <w:t>ALP is to help students pass that college-level course</w:t>
      </w:r>
      <w:r w:rsidR="004C3EFE">
        <w:rPr>
          <w:rFonts w:ascii="Times New Roman" w:hAnsi="Times New Roman" w:cs="Times New Roman"/>
          <w:sz w:val="22"/>
          <w:szCs w:val="22"/>
        </w:rPr>
        <w:t>,</w:t>
      </w:r>
      <w:r w:rsidRPr="00E0431E">
        <w:rPr>
          <w:rFonts w:ascii="Times New Roman" w:hAnsi="Times New Roman" w:cs="Times New Roman"/>
          <w:sz w:val="22"/>
          <w:szCs w:val="22"/>
        </w:rPr>
        <w:t xml:space="preserve"> so they can progress more quickly into other college-level work. The philosophy is different and leads to a change in pedagogy and a rethinking of how developmental writers can be supported in their efforts to complete college-level work.</w:t>
      </w:r>
    </w:p>
    <w:p w:rsidR="00E0431E" w:rsidRDefault="00E0431E" w:rsidP="00E0431E">
      <w:pPr>
        <w:pStyle w:val="Default"/>
        <w:rPr>
          <w:rFonts w:ascii="Times New Roman" w:hAnsi="Times New Roman" w:cs="Times New Roman"/>
          <w:sz w:val="22"/>
          <w:szCs w:val="22"/>
        </w:rPr>
      </w:pPr>
    </w:p>
    <w:p w:rsidR="00E0431E" w:rsidRDefault="00E0431E" w:rsidP="00E0431E">
      <w:pPr>
        <w:pStyle w:val="Default"/>
        <w:rPr>
          <w:rFonts w:ascii="Times New Roman" w:hAnsi="Times New Roman" w:cs="Times New Roman"/>
          <w:sz w:val="22"/>
          <w:szCs w:val="22"/>
        </w:rPr>
      </w:pPr>
      <w:r w:rsidRPr="00E0431E">
        <w:rPr>
          <w:rFonts w:ascii="Times New Roman" w:hAnsi="Times New Roman" w:cs="Times New Roman"/>
          <w:sz w:val="22"/>
          <w:szCs w:val="22"/>
        </w:rPr>
        <w:t>The extent to which a college inte</w:t>
      </w:r>
      <w:r w:rsidR="004C3EFE">
        <w:rPr>
          <w:rFonts w:ascii="Times New Roman" w:hAnsi="Times New Roman" w:cs="Times New Roman"/>
          <w:sz w:val="22"/>
          <w:szCs w:val="22"/>
        </w:rPr>
        <w:t xml:space="preserve">nds to scale up ALP should </w:t>
      </w:r>
      <w:r w:rsidRPr="00E0431E">
        <w:rPr>
          <w:rFonts w:ascii="Times New Roman" w:hAnsi="Times New Roman" w:cs="Times New Roman"/>
          <w:sz w:val="22"/>
          <w:szCs w:val="22"/>
        </w:rPr>
        <w:t xml:space="preserve">be considered early in the implementation phase. It has been recommended by some that colleges should start small but plan for scale-up from the beginning. However, </w:t>
      </w:r>
      <w:r w:rsidR="004C3EFE" w:rsidRPr="00E0431E">
        <w:rPr>
          <w:rFonts w:ascii="Times New Roman" w:hAnsi="Times New Roman" w:cs="Times New Roman"/>
          <w:sz w:val="22"/>
          <w:szCs w:val="22"/>
        </w:rPr>
        <w:t>if the end goal is fu</w:t>
      </w:r>
      <w:r w:rsidR="000F0686">
        <w:rPr>
          <w:rFonts w:ascii="Times New Roman" w:hAnsi="Times New Roman" w:cs="Times New Roman"/>
          <w:sz w:val="22"/>
          <w:szCs w:val="22"/>
        </w:rPr>
        <w:t>ll-scale implementation of ALP,</w:t>
      </w:r>
      <w:r w:rsidRPr="00E0431E">
        <w:rPr>
          <w:rFonts w:ascii="Times New Roman" w:hAnsi="Times New Roman" w:cs="Times New Roman"/>
          <w:sz w:val="22"/>
          <w:szCs w:val="22"/>
        </w:rPr>
        <w:t xml:space="preserve"> </w:t>
      </w:r>
      <w:r w:rsidR="000F0686">
        <w:rPr>
          <w:rFonts w:ascii="Times New Roman" w:hAnsi="Times New Roman" w:cs="Times New Roman"/>
          <w:sz w:val="22"/>
          <w:szCs w:val="22"/>
        </w:rPr>
        <w:t xml:space="preserve">it might make sense to </w:t>
      </w:r>
      <w:r w:rsidRPr="00E0431E">
        <w:rPr>
          <w:rFonts w:ascii="Times New Roman" w:hAnsi="Times New Roman" w:cs="Times New Roman"/>
          <w:sz w:val="22"/>
          <w:szCs w:val="22"/>
        </w:rPr>
        <w:t>bypass the piloting stage.</w:t>
      </w:r>
      <w:r w:rsidR="000F0686">
        <w:rPr>
          <w:rFonts w:ascii="Times New Roman" w:hAnsi="Times New Roman" w:cs="Times New Roman"/>
          <w:sz w:val="22"/>
          <w:szCs w:val="22"/>
        </w:rPr>
        <w:t xml:space="preserve">  </w:t>
      </w:r>
    </w:p>
    <w:p w:rsidR="00E0431E" w:rsidRPr="00E0431E" w:rsidRDefault="00E0431E" w:rsidP="00E0431E">
      <w:pPr>
        <w:pStyle w:val="Default"/>
        <w:rPr>
          <w:rFonts w:ascii="Times New Roman" w:hAnsi="Times New Roman" w:cs="Times New Roman"/>
          <w:sz w:val="22"/>
          <w:szCs w:val="22"/>
        </w:rPr>
      </w:pPr>
    </w:p>
    <w:p w:rsidR="001D51F2" w:rsidRPr="001D51F2" w:rsidRDefault="000F0686" w:rsidP="000F0686">
      <w:pPr>
        <w:pStyle w:val="Default"/>
        <w:numPr>
          <w:ilvl w:val="0"/>
          <w:numId w:val="2"/>
        </w:numPr>
        <w:rPr>
          <w:rFonts w:ascii="Times New Roman" w:hAnsi="Times New Roman" w:cs="Times New Roman"/>
          <w:color w:val="auto"/>
          <w:sz w:val="22"/>
          <w:szCs w:val="22"/>
        </w:rPr>
      </w:pPr>
      <w:r>
        <w:rPr>
          <w:rFonts w:ascii="Times New Roman" w:hAnsi="Times New Roman" w:cs="Times New Roman"/>
          <w:sz w:val="22"/>
          <w:szCs w:val="22"/>
        </w:rPr>
        <w:t xml:space="preserve">Colleges that pilot ALP may </w:t>
      </w:r>
      <w:r w:rsidR="00E0431E" w:rsidRPr="00E0431E">
        <w:rPr>
          <w:rFonts w:ascii="Times New Roman" w:hAnsi="Times New Roman" w:cs="Times New Roman"/>
          <w:sz w:val="22"/>
          <w:szCs w:val="22"/>
        </w:rPr>
        <w:t>spend much of their energy on activities that become unnecessary when the program scales up.</w:t>
      </w:r>
    </w:p>
    <w:p w:rsidR="000F0686" w:rsidRPr="001D51F2" w:rsidRDefault="001D51F2" w:rsidP="001D51F2">
      <w:pPr>
        <w:pStyle w:val="Default"/>
        <w:numPr>
          <w:ilvl w:val="0"/>
          <w:numId w:val="2"/>
        </w:numPr>
        <w:rPr>
          <w:rFonts w:ascii="Times New Roman" w:hAnsi="Times New Roman" w:cs="Times New Roman"/>
          <w:color w:val="auto"/>
          <w:sz w:val="22"/>
          <w:szCs w:val="22"/>
        </w:rPr>
      </w:pPr>
      <w:r w:rsidRPr="00E0431E">
        <w:rPr>
          <w:rFonts w:ascii="Times New Roman" w:hAnsi="Times New Roman" w:cs="Times New Roman"/>
          <w:sz w:val="22"/>
          <w:szCs w:val="22"/>
        </w:rPr>
        <w:t>There is less concern that the ALP classes won’t fill and more focus on facilities management and finding enough classroom space, especially if technology is use</w:t>
      </w:r>
      <w:r>
        <w:rPr>
          <w:rFonts w:ascii="Times New Roman" w:hAnsi="Times New Roman" w:cs="Times New Roman"/>
          <w:sz w:val="22"/>
          <w:szCs w:val="22"/>
        </w:rPr>
        <w:t>d extensively in the ALP class.</w:t>
      </w:r>
    </w:p>
    <w:p w:rsidR="000F0686" w:rsidRPr="000F0686" w:rsidRDefault="00E0431E" w:rsidP="000F0686">
      <w:pPr>
        <w:pStyle w:val="Default"/>
        <w:numPr>
          <w:ilvl w:val="0"/>
          <w:numId w:val="2"/>
        </w:numPr>
        <w:rPr>
          <w:rFonts w:ascii="Times New Roman" w:hAnsi="Times New Roman" w:cs="Times New Roman"/>
          <w:color w:val="auto"/>
          <w:sz w:val="22"/>
          <w:szCs w:val="22"/>
        </w:rPr>
      </w:pPr>
      <w:r w:rsidRPr="00E0431E">
        <w:rPr>
          <w:rFonts w:ascii="Times New Roman" w:hAnsi="Times New Roman" w:cs="Times New Roman"/>
          <w:sz w:val="22"/>
          <w:szCs w:val="22"/>
        </w:rPr>
        <w:t>The message to advisors shifts from one of promoting the program as an option to one of reassuring students tha</w:t>
      </w:r>
      <w:r w:rsidR="000F0686">
        <w:rPr>
          <w:rFonts w:ascii="Times New Roman" w:hAnsi="Times New Roman" w:cs="Times New Roman"/>
          <w:sz w:val="22"/>
          <w:szCs w:val="22"/>
        </w:rPr>
        <w:t>t they can handle two</w:t>
      </w:r>
      <w:r w:rsidRPr="00E0431E">
        <w:rPr>
          <w:rFonts w:ascii="Times New Roman" w:hAnsi="Times New Roman" w:cs="Times New Roman"/>
          <w:sz w:val="22"/>
          <w:szCs w:val="22"/>
        </w:rPr>
        <w:t xml:space="preserve"> </w:t>
      </w:r>
      <w:r w:rsidR="000F0686">
        <w:rPr>
          <w:rFonts w:ascii="Times New Roman" w:hAnsi="Times New Roman" w:cs="Times New Roman"/>
          <w:sz w:val="22"/>
          <w:szCs w:val="22"/>
        </w:rPr>
        <w:t>writing courses.</w:t>
      </w:r>
    </w:p>
    <w:p w:rsidR="00E0431E" w:rsidRDefault="00E0431E" w:rsidP="000F0686">
      <w:pPr>
        <w:pStyle w:val="Default"/>
        <w:numPr>
          <w:ilvl w:val="0"/>
          <w:numId w:val="2"/>
        </w:numPr>
        <w:rPr>
          <w:rFonts w:ascii="Times New Roman" w:hAnsi="Times New Roman" w:cs="Times New Roman"/>
          <w:color w:val="auto"/>
          <w:sz w:val="22"/>
          <w:szCs w:val="22"/>
        </w:rPr>
      </w:pPr>
      <w:r w:rsidRPr="00E0431E">
        <w:rPr>
          <w:rFonts w:ascii="Times New Roman" w:hAnsi="Times New Roman" w:cs="Times New Roman"/>
          <w:sz w:val="22"/>
          <w:szCs w:val="22"/>
        </w:rPr>
        <w:t xml:space="preserve">More formalized </w:t>
      </w:r>
      <w:r w:rsidRPr="00E0431E">
        <w:rPr>
          <w:rFonts w:ascii="Times New Roman" w:hAnsi="Times New Roman" w:cs="Times New Roman"/>
          <w:color w:val="auto"/>
          <w:sz w:val="22"/>
          <w:szCs w:val="22"/>
        </w:rPr>
        <w:t>training becomes important to train all faculty rather than a select few.</w:t>
      </w:r>
    </w:p>
    <w:p w:rsidR="00E0431E" w:rsidRDefault="00E0431E" w:rsidP="00E0431E">
      <w:pPr>
        <w:pStyle w:val="Default"/>
        <w:rPr>
          <w:rFonts w:ascii="Times New Roman" w:hAnsi="Times New Roman" w:cs="Times New Roman"/>
          <w:color w:val="auto"/>
          <w:sz w:val="22"/>
          <w:szCs w:val="22"/>
        </w:rPr>
      </w:pPr>
      <w:bookmarkStart w:id="0" w:name="_GoBack"/>
    </w:p>
    <w:p w:rsidR="00E0431E" w:rsidRPr="00E0431E" w:rsidRDefault="00E0431E" w:rsidP="00E0431E">
      <w:pPr>
        <w:pStyle w:val="Default"/>
        <w:rPr>
          <w:rFonts w:ascii="Times New Roman" w:hAnsi="Times New Roman" w:cs="Times New Roman"/>
          <w:sz w:val="22"/>
          <w:szCs w:val="22"/>
        </w:rPr>
      </w:pPr>
      <w:r w:rsidRPr="00E0431E">
        <w:rPr>
          <w:rFonts w:ascii="Times New Roman" w:hAnsi="Times New Roman" w:cs="Times New Roman"/>
          <w:sz w:val="22"/>
          <w:szCs w:val="22"/>
        </w:rPr>
        <w:t>With every college that is studied in greater detail, we gain a deeper understanding of the myriad of ways that colleges can adop</w:t>
      </w:r>
      <w:r w:rsidR="001D51F2">
        <w:rPr>
          <w:rFonts w:ascii="Times New Roman" w:hAnsi="Times New Roman" w:cs="Times New Roman"/>
          <w:sz w:val="22"/>
          <w:szCs w:val="22"/>
        </w:rPr>
        <w:t xml:space="preserve">t and adapt ALP to </w:t>
      </w:r>
      <w:r w:rsidRPr="00E0431E">
        <w:rPr>
          <w:rFonts w:ascii="Times New Roman" w:hAnsi="Times New Roman" w:cs="Times New Roman"/>
          <w:sz w:val="22"/>
          <w:szCs w:val="22"/>
        </w:rPr>
        <w:t xml:space="preserve">make it their own. This will help ensure that ALP is not just another developmental education fad, but instead is successfully institutionalized at colleges </w:t>
      </w:r>
      <w:r w:rsidR="00AC71CC">
        <w:rPr>
          <w:rFonts w:ascii="Times New Roman" w:hAnsi="Times New Roman" w:cs="Times New Roman"/>
          <w:sz w:val="22"/>
          <w:szCs w:val="22"/>
        </w:rPr>
        <w:t xml:space="preserve">all </w:t>
      </w:r>
      <w:r w:rsidRPr="00E0431E">
        <w:rPr>
          <w:rFonts w:ascii="Times New Roman" w:hAnsi="Times New Roman" w:cs="Times New Roman"/>
          <w:sz w:val="22"/>
          <w:szCs w:val="22"/>
        </w:rPr>
        <w:t>around the country.</w:t>
      </w:r>
    </w:p>
    <w:p w:rsidR="000F53B0" w:rsidRDefault="000F53B0">
      <w:pPr>
        <w:rPr>
          <w:rFonts w:ascii="Times New Roman" w:hAnsi="Times New Roman" w:cs="Times New Roman"/>
        </w:rPr>
      </w:pPr>
    </w:p>
    <w:bookmarkEnd w:id="0"/>
    <w:p w:rsidR="000F53B0" w:rsidRDefault="000F53B0">
      <w:pPr>
        <w:rPr>
          <w:rFonts w:ascii="Times New Roman" w:hAnsi="Times New Roman" w:cs="Times New Roman"/>
        </w:rPr>
      </w:pPr>
    </w:p>
    <w:p w:rsidR="000F53B0" w:rsidRDefault="000F53B0">
      <w:pPr>
        <w:rPr>
          <w:rFonts w:ascii="Times New Roman" w:hAnsi="Times New Roman" w:cs="Times New Roman"/>
        </w:rPr>
      </w:pPr>
    </w:p>
    <w:p w:rsidR="000F53B0" w:rsidRPr="00F7392D" w:rsidRDefault="000F53B0" w:rsidP="000F53B0">
      <w:pPr>
        <w:spacing w:after="0" w:line="240" w:lineRule="auto"/>
        <w:jc w:val="center"/>
        <w:rPr>
          <w:rFonts w:ascii="Cambria" w:eastAsia="Calibri" w:hAnsi="Cambria" w:cs="Times New Roman"/>
          <w:sz w:val="16"/>
          <w:szCs w:val="16"/>
        </w:rPr>
      </w:pPr>
      <w:r>
        <w:rPr>
          <w:rFonts w:ascii="Cambria" w:eastAsia="Calibri" w:hAnsi="Cambria" w:cs="Times New Roman"/>
          <w:noProof/>
          <w:sz w:val="16"/>
          <w:szCs w:val="16"/>
        </w:rPr>
        <w:lastRenderedPageBreak/>
        <w:drawing>
          <wp:inline distT="0" distB="0" distL="0" distR="0" wp14:anchorId="267D79FA" wp14:editId="36BD39F9">
            <wp:extent cx="1714500" cy="1371600"/>
            <wp:effectExtent l="0" t="0" r="0" b="0"/>
            <wp:docPr id="10" name="Picture 10" descr="CF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rsidR="000F53B0" w:rsidRPr="000F0686" w:rsidRDefault="000F53B0" w:rsidP="000F53B0">
      <w:pPr>
        <w:spacing w:after="0" w:line="240" w:lineRule="auto"/>
        <w:rPr>
          <w:rFonts w:ascii="Times New Roman" w:eastAsia="Calibri" w:hAnsi="Times New Roman" w:cs="Times New Roman"/>
          <w:sz w:val="18"/>
          <w:szCs w:val="16"/>
        </w:rPr>
      </w:pPr>
    </w:p>
    <w:p w:rsidR="000F53B0" w:rsidRPr="000F0686" w:rsidRDefault="000F53B0" w:rsidP="000F53B0">
      <w:pPr>
        <w:spacing w:after="0" w:line="240" w:lineRule="auto"/>
        <w:rPr>
          <w:rFonts w:ascii="Times New Roman" w:eastAsia="Calibri" w:hAnsi="Times New Roman" w:cs="Times New Roman"/>
          <w:lang w:val="en"/>
        </w:rPr>
      </w:pPr>
      <w:r w:rsidRPr="000F0686">
        <w:rPr>
          <w:rFonts w:ascii="Times New Roman" w:eastAsia="Calibri" w:hAnsi="Times New Roman" w:cs="Times New Roman"/>
        </w:rPr>
        <w:t xml:space="preserve">The Center for Applied Research (CFAR) is a research and evaluation team housed at Central Piedmont Community College.  CFAR is the first research center in the nation to be affiliated with a community college and as such is uniquely situated to offer insight into community college issues.  The CFAR motto – “Solving real world problems through quality research” – reflects our drive to contribute positively to the success of organizations by assisting them with their research, data collection and evaluation needs.  Since opening in 2004, </w:t>
      </w:r>
      <w:r w:rsidRPr="000F0686">
        <w:rPr>
          <w:rFonts w:ascii="Times New Roman" w:eastAsia="Calibri" w:hAnsi="Times New Roman" w:cs="Times New Roman"/>
          <w:lang w:val="en"/>
        </w:rPr>
        <w:t xml:space="preserve">CFAR researchers have worked with local governments, educational institutions, businesses, and non-profit, community-based, and faith based organizations to help them achieve their programmatic goals.  </w:t>
      </w:r>
    </w:p>
    <w:p w:rsidR="00E3438D" w:rsidRPr="000F53B0" w:rsidRDefault="00E3438D">
      <w:pPr>
        <w:rPr>
          <w:rFonts w:ascii="Times New Roman" w:hAnsi="Times New Roman" w:cs="Times New Roman"/>
        </w:rPr>
      </w:pPr>
    </w:p>
    <w:sectPr w:rsidR="00E3438D" w:rsidRPr="000F53B0" w:rsidSect="000B5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EE" w:rsidRDefault="000B58EE" w:rsidP="000B58EE">
      <w:pPr>
        <w:spacing w:after="0" w:line="240" w:lineRule="auto"/>
      </w:pPr>
      <w:r>
        <w:separator/>
      </w:r>
    </w:p>
  </w:endnote>
  <w:endnote w:type="continuationSeparator" w:id="0">
    <w:p w:rsidR="000B58EE" w:rsidRDefault="000B58EE" w:rsidP="000B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7D" w:rsidRDefault="009915A6" w:rsidP="0075051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48385"/>
      <w:docPartObj>
        <w:docPartGallery w:val="Page Numbers (Bottom of Page)"/>
        <w:docPartUnique/>
      </w:docPartObj>
    </w:sdtPr>
    <w:sdtEndPr>
      <w:rPr>
        <w:noProof/>
      </w:rPr>
    </w:sdtEndPr>
    <w:sdtContent>
      <w:p w:rsidR="000B58EE" w:rsidRDefault="000B58EE">
        <w:pPr>
          <w:pStyle w:val="Footer"/>
          <w:jc w:val="center"/>
        </w:pPr>
        <w:r>
          <w:fldChar w:fldCharType="begin"/>
        </w:r>
        <w:r>
          <w:instrText xml:space="preserve"> PAGE   \* MERGEFORMAT </w:instrText>
        </w:r>
        <w:r>
          <w:fldChar w:fldCharType="separate"/>
        </w:r>
        <w:r w:rsidR="009915A6">
          <w:rPr>
            <w:noProof/>
          </w:rPr>
          <w:t>5</w:t>
        </w:r>
        <w:r>
          <w:rPr>
            <w:noProof/>
          </w:rPr>
          <w:fldChar w:fldCharType="end"/>
        </w:r>
      </w:p>
    </w:sdtContent>
  </w:sdt>
  <w:p w:rsidR="0066527D" w:rsidRDefault="009915A6" w:rsidP="007505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EE" w:rsidRDefault="000B58EE" w:rsidP="000B58EE">
      <w:pPr>
        <w:spacing w:after="0" w:line="240" w:lineRule="auto"/>
      </w:pPr>
      <w:r>
        <w:separator/>
      </w:r>
    </w:p>
  </w:footnote>
  <w:footnote w:type="continuationSeparator" w:id="0">
    <w:p w:rsidR="000B58EE" w:rsidRDefault="000B58EE" w:rsidP="000B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B2" w:rsidRDefault="00F532A0" w:rsidP="00C82EAA">
    <w:pPr>
      <w:jc w:val="center"/>
    </w:pPr>
    <w:r>
      <w:rPr>
        <w:noProof/>
      </w:rPr>
      <w:drawing>
        <wp:inline distT="0" distB="0" distL="0" distR="0" wp14:anchorId="330BBD45" wp14:editId="6468C5D3">
          <wp:extent cx="8953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23925"/>
                  </a:xfrm>
                  <a:prstGeom prst="rect">
                    <a:avLst/>
                  </a:prstGeom>
                  <a:noFill/>
                  <a:ln>
                    <a:noFill/>
                  </a:ln>
                </pic:spPr>
              </pic:pic>
            </a:graphicData>
          </a:graphic>
        </wp:inline>
      </w:drawing>
    </w:r>
    <w:r w:rsidR="006A0522">
      <w:t xml:space="preserve">       </w:t>
    </w:r>
    <w:r>
      <w:rPr>
        <w:noProof/>
      </w:rPr>
      <w:drawing>
        <wp:inline distT="0" distB="0" distL="0" distR="0" wp14:anchorId="227A0D9D" wp14:editId="3F691155">
          <wp:extent cx="52768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4924"/>
                  <a:stretch>
                    <a:fillRect/>
                  </a:stretch>
                </pic:blipFill>
                <pic:spPr bwMode="auto">
                  <a:xfrm>
                    <a:off x="0" y="0"/>
                    <a:ext cx="5276850" cy="914400"/>
                  </a:xfrm>
                  <a:prstGeom prst="rect">
                    <a:avLst/>
                  </a:prstGeom>
                  <a:noFill/>
                  <a:ln>
                    <a:noFill/>
                  </a:ln>
                </pic:spPr>
              </pic:pic>
            </a:graphicData>
          </a:graphic>
        </wp:inline>
      </w:drawing>
    </w:r>
  </w:p>
  <w:p w:rsidR="003108B2" w:rsidRDefault="00991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CB2"/>
    <w:multiLevelType w:val="hybridMultilevel"/>
    <w:tmpl w:val="B7ACC934"/>
    <w:lvl w:ilvl="0" w:tplc="871C9C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B5606"/>
    <w:multiLevelType w:val="hybridMultilevel"/>
    <w:tmpl w:val="46B4F07E"/>
    <w:lvl w:ilvl="0" w:tplc="38CEC2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A0"/>
    <w:rsid w:val="00097DA4"/>
    <w:rsid w:val="000B58EE"/>
    <w:rsid w:val="000F0686"/>
    <w:rsid w:val="000F53B0"/>
    <w:rsid w:val="0018216A"/>
    <w:rsid w:val="001C177E"/>
    <w:rsid w:val="001D51F2"/>
    <w:rsid w:val="003561F4"/>
    <w:rsid w:val="004C3EFE"/>
    <w:rsid w:val="00511545"/>
    <w:rsid w:val="00550846"/>
    <w:rsid w:val="00607936"/>
    <w:rsid w:val="00614E96"/>
    <w:rsid w:val="006A0522"/>
    <w:rsid w:val="006F43ED"/>
    <w:rsid w:val="0072612C"/>
    <w:rsid w:val="007A6907"/>
    <w:rsid w:val="007F6AF5"/>
    <w:rsid w:val="00813CDD"/>
    <w:rsid w:val="0083659B"/>
    <w:rsid w:val="0085201F"/>
    <w:rsid w:val="00905A1A"/>
    <w:rsid w:val="009915A6"/>
    <w:rsid w:val="00A02D27"/>
    <w:rsid w:val="00A6049E"/>
    <w:rsid w:val="00AC71CC"/>
    <w:rsid w:val="00B0298B"/>
    <w:rsid w:val="00B24F28"/>
    <w:rsid w:val="00B47692"/>
    <w:rsid w:val="00BA4AF0"/>
    <w:rsid w:val="00BC4EAE"/>
    <w:rsid w:val="00CA29EC"/>
    <w:rsid w:val="00CA399D"/>
    <w:rsid w:val="00CD35DA"/>
    <w:rsid w:val="00DE788E"/>
    <w:rsid w:val="00E0431E"/>
    <w:rsid w:val="00E3438D"/>
    <w:rsid w:val="00E921C4"/>
    <w:rsid w:val="00EC4E02"/>
    <w:rsid w:val="00ED2310"/>
    <w:rsid w:val="00F131EB"/>
    <w:rsid w:val="00F15FB1"/>
    <w:rsid w:val="00F532A0"/>
    <w:rsid w:val="00F7392D"/>
    <w:rsid w:val="00FB70D8"/>
    <w:rsid w:val="00FC33B8"/>
    <w:rsid w:val="00FD48AC"/>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A0"/>
  </w:style>
  <w:style w:type="paragraph" w:styleId="Footer">
    <w:name w:val="footer"/>
    <w:basedOn w:val="Normal"/>
    <w:link w:val="FooterChar"/>
    <w:uiPriority w:val="99"/>
    <w:unhideWhenUsed/>
    <w:rsid w:val="00F532A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32A0"/>
    <w:rPr>
      <w:rFonts w:ascii="Calibri" w:eastAsia="Calibri" w:hAnsi="Calibri" w:cs="Times New Roman"/>
    </w:rPr>
  </w:style>
  <w:style w:type="paragraph" w:styleId="BalloonText">
    <w:name w:val="Balloon Text"/>
    <w:basedOn w:val="Normal"/>
    <w:link w:val="BalloonTextChar"/>
    <w:uiPriority w:val="99"/>
    <w:semiHidden/>
    <w:unhideWhenUsed/>
    <w:rsid w:val="00F5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A0"/>
    <w:rPr>
      <w:rFonts w:ascii="Tahoma" w:hAnsi="Tahoma" w:cs="Tahoma"/>
      <w:sz w:val="16"/>
      <w:szCs w:val="16"/>
    </w:rPr>
  </w:style>
  <w:style w:type="paragraph" w:customStyle="1" w:styleId="Default">
    <w:name w:val="Default"/>
    <w:rsid w:val="00A6049E"/>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921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A0"/>
  </w:style>
  <w:style w:type="paragraph" w:styleId="Footer">
    <w:name w:val="footer"/>
    <w:basedOn w:val="Normal"/>
    <w:link w:val="FooterChar"/>
    <w:uiPriority w:val="99"/>
    <w:unhideWhenUsed/>
    <w:rsid w:val="00F532A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532A0"/>
    <w:rPr>
      <w:rFonts w:ascii="Calibri" w:eastAsia="Calibri" w:hAnsi="Calibri" w:cs="Times New Roman"/>
    </w:rPr>
  </w:style>
  <w:style w:type="paragraph" w:styleId="BalloonText">
    <w:name w:val="Balloon Text"/>
    <w:basedOn w:val="Normal"/>
    <w:link w:val="BalloonTextChar"/>
    <w:uiPriority w:val="99"/>
    <w:semiHidden/>
    <w:unhideWhenUsed/>
    <w:rsid w:val="00F5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A0"/>
    <w:rPr>
      <w:rFonts w:ascii="Tahoma" w:hAnsi="Tahoma" w:cs="Tahoma"/>
      <w:sz w:val="16"/>
      <w:szCs w:val="16"/>
    </w:rPr>
  </w:style>
  <w:style w:type="paragraph" w:customStyle="1" w:styleId="Default">
    <w:name w:val="Default"/>
    <w:rsid w:val="00A6049E"/>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92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lp-dev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95BC-32C1-4BC7-B8DD-B0A03856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2015-02-10T17:25:00Z</cp:lastPrinted>
  <dcterms:created xsi:type="dcterms:W3CDTF">2015-02-07T14:44:00Z</dcterms:created>
  <dcterms:modified xsi:type="dcterms:W3CDTF">2015-02-12T19:05:00Z</dcterms:modified>
</cp:coreProperties>
</file>