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6"/>
        <w:gridCol w:w="8162"/>
      </w:tblGrid>
      <w:tr w:rsidR="00943596" w:rsidRPr="006B0696" w14:paraId="0B1E0E00" w14:textId="77777777" w:rsidTr="00777E8F">
        <w:trPr>
          <w:trHeight w:val="1070"/>
        </w:trPr>
        <w:tc>
          <w:tcPr>
            <w:tcW w:w="1576" w:type="dxa"/>
          </w:tcPr>
          <w:p w14:paraId="1B815BD9" w14:textId="77777777" w:rsidR="00943596" w:rsidRPr="006B0696" w:rsidRDefault="00943596" w:rsidP="00943596">
            <w:pPr>
              <w:jc w:val="center"/>
              <w:rPr>
                <w:b/>
              </w:rPr>
            </w:pPr>
            <w:bookmarkStart w:id="0" w:name="_GoBack"/>
            <w:bookmarkEnd w:id="0"/>
            <w:r w:rsidRPr="006B0696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B0BD1DF" wp14:editId="2F7F1082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-120650</wp:posOffset>
                  </wp:positionV>
                  <wp:extent cx="863600" cy="673100"/>
                  <wp:effectExtent l="0" t="0" r="0" b="0"/>
                  <wp:wrapSquare wrapText="righ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2" w:type="dxa"/>
          </w:tcPr>
          <w:p w14:paraId="4CAD583E" w14:textId="77777777" w:rsidR="00943596" w:rsidRPr="00B17F7D" w:rsidRDefault="00943596" w:rsidP="00943596">
            <w:pPr>
              <w:rPr>
                <w:b/>
              </w:rPr>
            </w:pPr>
            <w:r w:rsidRPr="00B17F7D">
              <w:rPr>
                <w:b/>
              </w:rPr>
              <w:t>The California Acceleration Project</w:t>
            </w:r>
          </w:p>
          <w:p w14:paraId="311F1625" w14:textId="77777777" w:rsidR="00943596" w:rsidRPr="00B17F7D" w:rsidRDefault="00943596" w:rsidP="00943596">
            <w:pPr>
              <w:rPr>
                <w:sz w:val="20"/>
                <w:szCs w:val="20"/>
              </w:rPr>
            </w:pPr>
            <w:r w:rsidRPr="00B17F7D">
              <w:rPr>
                <w:sz w:val="20"/>
                <w:szCs w:val="20"/>
              </w:rPr>
              <w:t xml:space="preserve">Supporting the State’s 113 Community Colleges to </w:t>
            </w:r>
          </w:p>
          <w:p w14:paraId="4238A082" w14:textId="77777777" w:rsidR="00943596" w:rsidRPr="00B17F7D" w:rsidRDefault="00943596" w:rsidP="007A7348">
            <w:pPr>
              <w:rPr>
                <w:sz w:val="20"/>
                <w:szCs w:val="20"/>
              </w:rPr>
            </w:pPr>
            <w:r w:rsidRPr="00B17F7D">
              <w:rPr>
                <w:sz w:val="20"/>
                <w:szCs w:val="20"/>
              </w:rPr>
              <w:t>Transform Remediation to Increase Student Completion and Equity</w:t>
            </w:r>
          </w:p>
          <w:p w14:paraId="16045FBD" w14:textId="77777777" w:rsidR="00BB21A2" w:rsidRDefault="00AA7D86" w:rsidP="007A7348">
            <w:hyperlink r:id="rId7" w:history="1">
              <w:r w:rsidR="00BB21A2" w:rsidRPr="00B17F7D">
                <w:rPr>
                  <w:rStyle w:val="Hyperlink"/>
                  <w:sz w:val="20"/>
                  <w:szCs w:val="20"/>
                </w:rPr>
                <w:t>http://www.AccelerationProject.org</w:t>
              </w:r>
            </w:hyperlink>
            <w:r w:rsidR="00BB21A2">
              <w:t xml:space="preserve"> </w:t>
            </w:r>
          </w:p>
          <w:p w14:paraId="40D98949" w14:textId="77777777" w:rsidR="009362F0" w:rsidRDefault="009362F0" w:rsidP="007A7348"/>
          <w:p w14:paraId="44DA7096" w14:textId="25C66E70" w:rsidR="009362F0" w:rsidRPr="006B0696" w:rsidRDefault="009362F0" w:rsidP="007A7348"/>
        </w:tc>
      </w:tr>
    </w:tbl>
    <w:p w14:paraId="002A9145" w14:textId="77777777" w:rsidR="00777E8F" w:rsidRDefault="00777E8F" w:rsidP="00606C2C">
      <w:pPr>
        <w:jc w:val="center"/>
        <w:rPr>
          <w:b/>
        </w:rPr>
      </w:pPr>
    </w:p>
    <w:p w14:paraId="46ADDB34" w14:textId="7C13C1BB" w:rsidR="00E46EF4" w:rsidRPr="00E46EF4" w:rsidRDefault="00B948F3" w:rsidP="00140212">
      <w:pPr>
        <w:jc w:val="center"/>
      </w:pPr>
      <w:r>
        <w:rPr>
          <w:b/>
        </w:rPr>
        <w:t xml:space="preserve">Student Placement in English </w:t>
      </w:r>
      <w:r w:rsidR="009362F0">
        <w:rPr>
          <w:b/>
        </w:rPr>
        <w:t xml:space="preserve">Composition </w:t>
      </w:r>
      <w:r w:rsidR="00A16A64">
        <w:rPr>
          <w:b/>
        </w:rPr>
        <w:t>Curriculum</w:t>
      </w:r>
    </w:p>
    <w:tbl>
      <w:tblPr>
        <w:tblpPr w:leftFromText="180" w:rightFromText="180" w:vertAnchor="text" w:horzAnchor="page" w:tblpX="1393" w:tblpY="86"/>
        <w:tblW w:w="97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0"/>
        <w:gridCol w:w="594"/>
        <w:gridCol w:w="550"/>
        <w:gridCol w:w="553"/>
        <w:gridCol w:w="550"/>
        <w:gridCol w:w="553"/>
        <w:gridCol w:w="549"/>
        <w:gridCol w:w="553"/>
        <w:gridCol w:w="549"/>
        <w:gridCol w:w="551"/>
        <w:gridCol w:w="548"/>
        <w:gridCol w:w="551"/>
        <w:gridCol w:w="548"/>
        <w:gridCol w:w="553"/>
        <w:gridCol w:w="552"/>
      </w:tblGrid>
      <w:tr w:rsidR="00BB21A2" w:rsidRPr="00D10B27" w:rsidDel="00A920A4" w14:paraId="29940B79" w14:textId="77777777" w:rsidTr="00777E8F">
        <w:trPr>
          <w:trHeight w:val="1681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BA407" w14:textId="2E1DF90A" w:rsidR="00BB21A2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D10B27" w:rsidDel="00A920A4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all 2016</w:t>
            </w:r>
          </w:p>
          <w:p w14:paraId="1710ADDD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Incoming students who participated in placement  &amp; enrolled in any course 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D4CA" w14:textId="77777777" w:rsidR="00BB21A2" w:rsidRPr="00606C2C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50091E20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All </w:t>
            </w:r>
          </w:p>
          <w:p w14:paraId="08D59C2D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Assessed/</w:t>
            </w:r>
          </w:p>
          <w:p w14:paraId="05D52911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Placed</w:t>
            </w:r>
          </w:p>
          <w:p w14:paraId="5D9525EC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CA24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5A43A723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</w:t>
            </w: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transfer level </w:t>
            </w: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English</w:t>
            </w:r>
          </w:p>
          <w:p w14:paraId="7AA3610E" w14:textId="68CF425B" w:rsidR="00BB21A2" w:rsidRP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</w:pPr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(</w:t>
            </w:r>
            <w:proofErr w:type="gramStart"/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regular</w:t>
            </w:r>
            <w:proofErr w:type="gramEnd"/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)</w:t>
            </w:r>
          </w:p>
          <w:p w14:paraId="706FBE4E" w14:textId="77777777" w:rsidR="00BB21A2" w:rsidRPr="00606C2C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D97C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70536F57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</w:t>
            </w:r>
          </w:p>
          <w:p w14:paraId="7162C7ED" w14:textId="748BA246" w:rsidR="00BB21A2" w:rsidRDefault="00DE349D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f</w:t>
            </w:r>
            <w:r w:rsidR="00BB21A2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or</w:t>
            </w:r>
            <w:proofErr w:type="gramEnd"/>
            <w:r w:rsidR="00BB21A2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transfer level </w:t>
            </w:r>
          </w:p>
          <w:p w14:paraId="54543234" w14:textId="6E3E7316" w:rsidR="00BB21A2" w:rsidRPr="00BB21A2" w:rsidRDefault="00485F33" w:rsidP="00A16A64">
            <w:pPr>
              <w:contextualSpacing/>
              <w:jc w:val="center"/>
              <w:textAlignment w:val="top"/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with</w:t>
            </w:r>
            <w:proofErr w:type="gramEnd"/>
            <w:r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 xml:space="preserve"> concurrent</w:t>
            </w:r>
            <w:r w:rsidR="00BB21A2"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 xml:space="preserve"> support)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B950" w14:textId="17668DA2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26A5F905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</w:t>
            </w:r>
          </w:p>
          <w:p w14:paraId="484F0F2E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 level below</w:t>
            </w:r>
          </w:p>
          <w:p w14:paraId="1C0633CD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in</w:t>
            </w:r>
            <w:proofErr w:type="gramEnd"/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English</w:t>
            </w:r>
          </w:p>
          <w:p w14:paraId="34FDFC04" w14:textId="77777777" w:rsidR="00BB21A2" w:rsidRPr="00606C2C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F64E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0F2AC171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</w:t>
            </w:r>
          </w:p>
          <w:p w14:paraId="764BBAE1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 levels below</w:t>
            </w:r>
          </w:p>
          <w:p w14:paraId="524D37BB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in</w:t>
            </w:r>
            <w:proofErr w:type="gramEnd"/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English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F3A5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371304AB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 3+ levels below</w:t>
            </w:r>
          </w:p>
          <w:p w14:paraId="6FA6D42F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in</w:t>
            </w:r>
            <w:proofErr w:type="gramEnd"/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English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F486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677FB6C8" w14:textId="77777777" w:rsidR="00BB21A2" w:rsidRPr="00606C2C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Placed into separate ESL curriculum </w:t>
            </w:r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(any level)</w:t>
            </w:r>
          </w:p>
        </w:tc>
      </w:tr>
      <w:tr w:rsidR="00BB21A2" w:rsidRPr="00D10B27" w:rsidDel="00A920A4" w14:paraId="337ECD9C" w14:textId="77777777" w:rsidTr="00A16A64">
        <w:trPr>
          <w:trHeight w:val="129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DB41" w14:textId="759CCEFF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500C3B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F1EF15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C39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0EF4E7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4BE24B" w14:textId="085E89EF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61A978" w14:textId="2DDE4B1A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EC41" w14:textId="3D16D121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54525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CA5384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F2B5D6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36A624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906CED" w14:textId="77777777" w:rsidR="00BB21A2" w:rsidRPr="00D10B27" w:rsidDel="00A920A4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AF7C43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3F1112" w14:textId="77777777" w:rsidR="00BB21A2" w:rsidRDefault="00BB21A2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</w:tr>
      <w:tr w:rsidR="00BB21A2" w:rsidRPr="00D10B27" w:rsidDel="00A920A4" w14:paraId="10A0EAB5" w14:textId="77777777" w:rsidTr="00A16A64">
        <w:trPr>
          <w:trHeight w:val="129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ACFF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All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D36583" w14:textId="1C6EFA80" w:rsidR="00BB21A2" w:rsidRPr="00D10B27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93E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D385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99608C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AF55965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ACC63BD" w14:textId="773D6FC2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9C6D" w14:textId="50AF2933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29B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FD8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966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649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51B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B8D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BECBE4" w14:textId="77777777" w:rsidR="00BB21A2" w:rsidRPr="00D10B27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B21A2" w:rsidRPr="00D10B27" w:rsidDel="00A920A4" w14:paraId="369D471D" w14:textId="77777777" w:rsidTr="00777E8F">
        <w:trPr>
          <w:trHeight w:val="394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E56B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African American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65EE2C" w14:textId="688CB9E5" w:rsidR="00BB21A2" w:rsidRPr="00D10B27" w:rsidDel="00A920A4" w:rsidRDefault="0044793B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F95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298D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AD892" w14:textId="77777777" w:rsidR="00BB21A2" w:rsidRPr="003334C4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6557384" w14:textId="77777777" w:rsidR="00BB21A2" w:rsidRPr="003334C4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62D0935" w14:textId="204A8823" w:rsidR="00BB21A2" w:rsidRPr="003334C4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246B" w14:textId="3E1B3E2D" w:rsidR="00BB21A2" w:rsidRPr="003334C4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EC5F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7A3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ADC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12B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A82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239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F51E6E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B21A2" w:rsidRPr="003334C4" w:rsidDel="00A920A4" w14:paraId="26FBD425" w14:textId="77777777" w:rsidTr="00A16A64">
        <w:trPr>
          <w:trHeight w:val="216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059E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sz w:val="20"/>
                <w:szCs w:val="20"/>
              </w:rPr>
              <w:t>Asian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EA4F51" w14:textId="79C46546" w:rsidR="00BB21A2" w:rsidRPr="003334C4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D3A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A4DA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13488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AA53E0F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56DF2E" w14:textId="3FD006E4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30A1" w14:textId="78C70D51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678E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EF9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EE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7BD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8A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93B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C8E4BC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B21A2" w:rsidRPr="003334C4" w:rsidDel="00A920A4" w14:paraId="647D0A2E" w14:textId="77777777" w:rsidTr="00A16A64">
        <w:trPr>
          <w:trHeight w:val="129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4CBC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Hispanic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ABA921A" w14:textId="7E6E1B86" w:rsidR="00BB21A2" w:rsidRPr="003334C4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61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2CC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8BB2E4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5DDFA16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669471" w14:textId="2C2300AF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B94E" w14:textId="2ABC99D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D58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C7A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3A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BE8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166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FCA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8DF1AB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BB21A2" w:rsidRPr="003334C4" w:rsidDel="00A920A4" w14:paraId="4F2A0C74" w14:textId="77777777" w:rsidTr="00A16A64">
        <w:trPr>
          <w:trHeight w:val="129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777B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White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F806B53" w14:textId="6122CF80" w:rsidR="00BB21A2" w:rsidRPr="003334C4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E721F0">
              <w:rPr>
                <w:rFonts w:eastAsia="Times New Roman" w:cs="Arial"/>
                <w:bCs/>
                <w:color w:val="000000"/>
                <w:kern w:val="24"/>
                <w:sz w:val="22"/>
                <w:szCs w:val="22"/>
              </w:rPr>
              <w:t>100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72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2466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994BBA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10F1EF2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4C1FE3" w14:textId="5AB37151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DCFC" w14:textId="1A596388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9527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855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370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25E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275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1F8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45BB2A" w14:textId="77777777" w:rsidR="00BB21A2" w:rsidRPr="003334C4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BB21A2" w:rsidRPr="00D10B27" w:rsidDel="00A920A4" w14:paraId="1BCD59D7" w14:textId="77777777" w:rsidTr="00777E8F">
        <w:trPr>
          <w:trHeight w:val="394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A1F3" w14:textId="77777777" w:rsidR="00BB21A2" w:rsidRPr="00606C2C" w:rsidDel="00A920A4" w:rsidRDefault="00BB21A2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4D98A8" w14:textId="0F7F4A07" w:rsidR="00BB21A2" w:rsidRPr="00D10B27" w:rsidDel="00A920A4" w:rsidRDefault="0044793B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E63368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F678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43B1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80A129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5E2C35" w14:textId="62074F78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BEEE" w14:textId="6D702C3E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D8A44C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23F0C6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D88478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5EAD55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2C897E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A38B1A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1C469B" w14:textId="77777777" w:rsidR="00BB21A2" w:rsidRPr="00D10B27" w:rsidDel="00A920A4" w:rsidRDefault="00BB21A2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14:paraId="2FFC430E" w14:textId="77777777" w:rsidR="00B948F3" w:rsidRPr="007156AC" w:rsidRDefault="00B948F3" w:rsidP="00B948F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1" w:color="000000" w:themeColor="text1"/>
        </w:pBdr>
        <w:shd w:val="clear" w:color="auto" w:fill="F3F3F3"/>
        <w:rPr>
          <w:b/>
        </w:rPr>
      </w:pPr>
      <w:r w:rsidRPr="007156AC">
        <w:rPr>
          <w:b/>
        </w:rPr>
        <w:t xml:space="preserve">Disproportionate Impact </w:t>
      </w:r>
      <w:r>
        <w:rPr>
          <w:b/>
        </w:rPr>
        <w:t xml:space="preserve">in </w:t>
      </w:r>
      <w:r w:rsidRPr="007156AC">
        <w:rPr>
          <w:b/>
        </w:rPr>
        <w:t>Assessment:</w:t>
      </w:r>
    </w:p>
    <w:p w14:paraId="66223955" w14:textId="183EF7B2" w:rsidR="00943596" w:rsidRPr="00606C2C" w:rsidRDefault="00B948F3" w:rsidP="00606C2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1" w:color="000000" w:themeColor="text1"/>
        </w:pBdr>
        <w:shd w:val="clear" w:color="auto" w:fill="F3F3F3"/>
        <w:rPr>
          <w:sz w:val="20"/>
          <w:szCs w:val="20"/>
        </w:rPr>
      </w:pPr>
      <w:r w:rsidRPr="00606C2C">
        <w:rPr>
          <w:sz w:val="20"/>
          <w:szCs w:val="20"/>
        </w:rPr>
        <w:t xml:space="preserve">Under state guidelines, no group’s access to the transfer level should </w:t>
      </w:r>
      <w:r w:rsidR="00606C2C">
        <w:rPr>
          <w:sz w:val="20"/>
          <w:szCs w:val="20"/>
        </w:rPr>
        <w:t xml:space="preserve">be lower than 80% that of white </w:t>
      </w:r>
      <w:r w:rsidRPr="00606C2C">
        <w:rPr>
          <w:sz w:val="20"/>
          <w:szCs w:val="20"/>
        </w:rPr>
        <w:t xml:space="preserve">students. Take the % of white students eligible for the transfer level and multiply it by .8 -- if any other group’s eligibility for the transfer level is lower than that, you have disproportionate impact. </w:t>
      </w:r>
      <w:r w:rsidR="000D4FC3">
        <w:rPr>
          <w:sz w:val="20"/>
          <w:szCs w:val="20"/>
        </w:rPr>
        <w:t xml:space="preserve">Highlight these boxes in yellow. </w:t>
      </w:r>
      <w:r w:rsidR="006F1A64" w:rsidRPr="00606C2C">
        <w:rPr>
          <w:rFonts w:ascii="Arial Narrow" w:hAnsi="Arial Narrow"/>
          <w:sz w:val="20"/>
          <w:szCs w:val="20"/>
        </w:rPr>
        <w:t xml:space="preserve">(See “Disproportionate Impact Handout. March 8-9, 2012. CCCCO Assessment Validation Training.” </w:t>
      </w:r>
      <w:hyperlink r:id="rId8" w:history="1">
        <w:r w:rsidR="006F1A64" w:rsidRPr="00606C2C">
          <w:rPr>
            <w:rStyle w:val="Hyperlink"/>
            <w:rFonts w:ascii="Arial Narrow" w:hAnsi="Arial Narrow"/>
            <w:sz w:val="20"/>
            <w:szCs w:val="20"/>
          </w:rPr>
          <w:t>http://extranet.cccco.edu/Portals/1/SSSP/Matriculation/Assessment/DisproportionateImpact.pdf</w:t>
        </w:r>
      </w:hyperlink>
      <w:r w:rsidR="006F1A64" w:rsidRPr="00606C2C">
        <w:rPr>
          <w:rStyle w:val="Hyperlink"/>
          <w:rFonts w:ascii="Arial Narrow" w:hAnsi="Arial Narrow"/>
          <w:sz w:val="20"/>
          <w:szCs w:val="20"/>
        </w:rPr>
        <w:t>.</w:t>
      </w:r>
      <w:r w:rsidR="006F1A64" w:rsidRPr="00606C2C">
        <w:rPr>
          <w:rFonts w:ascii="Arial Narrow" w:hAnsi="Arial Narrow"/>
          <w:sz w:val="20"/>
          <w:szCs w:val="20"/>
        </w:rPr>
        <w:t>)</w:t>
      </w:r>
    </w:p>
    <w:p w14:paraId="5489A9CA" w14:textId="77777777" w:rsidR="00777E8F" w:rsidRDefault="00777E8F" w:rsidP="00B948F3">
      <w:pPr>
        <w:rPr>
          <w:rFonts w:eastAsia="Times New Roman"/>
          <w:sz w:val="20"/>
          <w:u w:val="single"/>
        </w:rPr>
      </w:pPr>
    </w:p>
    <w:p w14:paraId="3789E423" w14:textId="4001E1C4" w:rsidR="009362F0" w:rsidRPr="009362F0" w:rsidRDefault="009362F0" w:rsidP="00B948F3">
      <w:pPr>
        <w:rPr>
          <w:rFonts w:eastAsia="Times New Roman"/>
          <w:sz w:val="20"/>
          <w:u w:val="single"/>
        </w:rPr>
      </w:pPr>
      <w:r w:rsidRPr="009362F0">
        <w:rPr>
          <w:rFonts w:eastAsia="Times New Roman"/>
          <w:sz w:val="20"/>
          <w:u w:val="single"/>
        </w:rPr>
        <w:t>Methodology Notes:</w:t>
      </w:r>
    </w:p>
    <w:p w14:paraId="2AB64E0A" w14:textId="77777777" w:rsidR="009362F0" w:rsidRDefault="00B948F3" w:rsidP="00B948F3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/>
          <w:sz w:val="20"/>
          <w:szCs w:val="20"/>
        </w:rPr>
        <w:t>Incoming students who participate in the assessment/</w:t>
      </w:r>
      <w:r w:rsidRPr="009362F0">
        <w:rPr>
          <w:rStyle w:val="highlight"/>
          <w:rFonts w:eastAsia="Times New Roman"/>
          <w:sz w:val="20"/>
          <w:szCs w:val="20"/>
        </w:rPr>
        <w:t>placement</w:t>
      </w:r>
      <w:r w:rsidRPr="009362F0">
        <w:rPr>
          <w:rFonts w:eastAsia="Times New Roman"/>
          <w:sz w:val="20"/>
          <w:szCs w:val="20"/>
        </w:rPr>
        <w:t xml:space="preserve"> process and enroll in any course at the college (not necessarily math/English). Do not count life-long learners who do not go through the matriculation process (students taking only PE or pottery, not participating in assessment/placement).</w:t>
      </w:r>
    </w:p>
    <w:p w14:paraId="23E98963" w14:textId="77777777" w:rsidR="009362F0" w:rsidRPr="009362F0" w:rsidRDefault="00B948F3" w:rsidP="00B948F3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 xml:space="preserve">If another racial/ethnic group comprises more than 5% of population, add a row. </w:t>
      </w:r>
    </w:p>
    <w:p w14:paraId="43B9D97B" w14:textId="078F3849" w:rsidR="009362F0" w:rsidRPr="009362F0" w:rsidRDefault="00B948F3" w:rsidP="00B948F3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 xml:space="preserve">When calculating the disaggregated percentages of students placed into each level, the denominator for each group is the # of each group who assessed/placed (e.g., </w:t>
      </w:r>
      <w:r w:rsidRPr="009362F0">
        <w:rPr>
          <w:rFonts w:eastAsia="Times New Roman" w:cs="Arial"/>
          <w:bCs/>
          <w:i/>
          <w:color w:val="000000"/>
          <w:kern w:val="24"/>
          <w:sz w:val="20"/>
          <w:szCs w:val="20"/>
        </w:rPr>
        <w:t>of all African-Americans assessed</w:t>
      </w: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>, how many African Americans placed into transfer-level, 1-level-below, etc.).</w:t>
      </w:r>
      <w:r w:rsidR="0044793B">
        <w:rPr>
          <w:rFonts w:eastAsia="Times New Roman" w:cs="Arial"/>
          <w:bCs/>
          <w:color w:val="000000"/>
          <w:kern w:val="24"/>
          <w:sz w:val="20"/>
          <w:szCs w:val="20"/>
        </w:rPr>
        <w:t xml:space="preserve"> </w:t>
      </w:r>
    </w:p>
    <w:p w14:paraId="2C67DC2F" w14:textId="35864CF6" w:rsidR="0044793B" w:rsidRDefault="00E721F0" w:rsidP="0044793B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Our definition of o</w:t>
      </w:r>
      <w:r w:rsidR="0044793B">
        <w:rPr>
          <w:rFonts w:eastAsia="Times New Roman"/>
          <w:sz w:val="20"/>
          <w:szCs w:val="20"/>
        </w:rPr>
        <w:t>ne-level-below is a placement</w:t>
      </w:r>
      <w:r w:rsidR="00A0315E">
        <w:rPr>
          <w:rFonts w:eastAsia="Times New Roman"/>
          <w:sz w:val="20"/>
          <w:szCs w:val="20"/>
        </w:rPr>
        <w:t xml:space="preserve"> into a course</w:t>
      </w:r>
      <w:r w:rsidR="0044793B">
        <w:rPr>
          <w:rFonts w:eastAsia="Times New Roman"/>
          <w:sz w:val="20"/>
          <w:szCs w:val="20"/>
        </w:rPr>
        <w:t xml:space="preserve"> that allows successful students to be eligible for the transfer-level course the following semester. </w:t>
      </w:r>
      <w:r>
        <w:rPr>
          <w:rFonts w:eastAsia="Times New Roman"/>
          <w:sz w:val="20"/>
          <w:szCs w:val="20"/>
        </w:rPr>
        <w:t xml:space="preserve"> </w:t>
      </w:r>
      <w:r w:rsidR="00A0315E">
        <w:rPr>
          <w:rFonts w:eastAsia="Times New Roman"/>
          <w:sz w:val="20"/>
          <w:szCs w:val="20"/>
        </w:rPr>
        <w:t>This may be different than your CB21 coding.</w:t>
      </w:r>
    </w:p>
    <w:p w14:paraId="59E474F6" w14:textId="6BD35532" w:rsidR="0044793B" w:rsidRPr="0044793B" w:rsidRDefault="0044793B" w:rsidP="0044793B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If your placement rules make a student eligible for more than one level, include them in the highest level. For example, if a student can choose a co-</w:t>
      </w:r>
      <w:proofErr w:type="spellStart"/>
      <w:r>
        <w:rPr>
          <w:rFonts w:eastAsia="Times New Roman"/>
          <w:sz w:val="20"/>
          <w:szCs w:val="20"/>
        </w:rPr>
        <w:t>req</w:t>
      </w:r>
      <w:proofErr w:type="spellEnd"/>
      <w:r>
        <w:rPr>
          <w:rFonts w:eastAsia="Times New Roman"/>
          <w:sz w:val="20"/>
          <w:szCs w:val="20"/>
        </w:rPr>
        <w:t xml:space="preserve"> with transfer-level or a 1-level-below, include them in the co-</w:t>
      </w:r>
      <w:proofErr w:type="spellStart"/>
      <w:r>
        <w:rPr>
          <w:rFonts w:eastAsia="Times New Roman"/>
          <w:sz w:val="20"/>
          <w:szCs w:val="20"/>
        </w:rPr>
        <w:t>req</w:t>
      </w:r>
      <w:proofErr w:type="spellEnd"/>
      <w:r>
        <w:rPr>
          <w:rFonts w:eastAsia="Times New Roman"/>
          <w:sz w:val="20"/>
          <w:szCs w:val="20"/>
        </w:rPr>
        <w:t xml:space="preserve"> column. </w:t>
      </w:r>
    </w:p>
    <w:p w14:paraId="5A1F7A21" w14:textId="4BD922EB" w:rsidR="00B948F3" w:rsidRPr="009362F0" w:rsidRDefault="00B948F3" w:rsidP="00B948F3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>If your college places students into mandatory separate courses in reading, please include a second table with that data. (Not necessary if reading coursework is optional.)</w:t>
      </w:r>
    </w:p>
    <w:p w14:paraId="2BA1E093" w14:textId="77777777" w:rsidR="00777E8F" w:rsidRDefault="00777E8F" w:rsidP="00DC0082">
      <w:pPr>
        <w:jc w:val="center"/>
        <w:rPr>
          <w:b/>
        </w:rPr>
      </w:pPr>
    </w:p>
    <w:p w14:paraId="7C312BE2" w14:textId="77777777" w:rsidR="00777E8F" w:rsidRDefault="00777E8F" w:rsidP="00DC0082">
      <w:pPr>
        <w:jc w:val="center"/>
        <w:rPr>
          <w:b/>
        </w:rPr>
      </w:pPr>
    </w:p>
    <w:p w14:paraId="056D7E0F" w14:textId="77777777" w:rsidR="00777E8F" w:rsidRDefault="00777E8F" w:rsidP="00DC0082">
      <w:pPr>
        <w:jc w:val="center"/>
        <w:rPr>
          <w:b/>
        </w:rPr>
      </w:pPr>
    </w:p>
    <w:p w14:paraId="23121747" w14:textId="4CF226D8" w:rsidR="006F1A64" w:rsidRDefault="006F1A64" w:rsidP="00DC0082">
      <w:pPr>
        <w:jc w:val="center"/>
        <w:rPr>
          <w:b/>
        </w:rPr>
      </w:pPr>
      <w:r>
        <w:rPr>
          <w:b/>
        </w:rPr>
        <w:t xml:space="preserve">Completion of Transfer-Level English </w:t>
      </w:r>
      <w:r w:rsidR="009362F0">
        <w:rPr>
          <w:b/>
        </w:rPr>
        <w:t>Composition</w:t>
      </w:r>
    </w:p>
    <w:p w14:paraId="7B5C5CAD" w14:textId="3C50F254" w:rsidR="006F1A64" w:rsidRPr="00943596" w:rsidRDefault="00B17F7D" w:rsidP="006F1A64">
      <w:pPr>
        <w:jc w:val="center"/>
      </w:pPr>
      <w:r>
        <w:t>Fall 2014</w:t>
      </w:r>
      <w:r w:rsidR="00ED663A">
        <w:t>-Spring 2016</w:t>
      </w:r>
    </w:p>
    <w:p w14:paraId="0D6CFE3E" w14:textId="6035415E" w:rsidR="00B17F7D" w:rsidRDefault="00B17F7D" w:rsidP="00B17F7D">
      <w:pPr>
        <w:rPr>
          <w:b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2340"/>
      </w:tblGrid>
      <w:tr w:rsidR="00A16A64" w14:paraId="583AC0CB" w14:textId="77777777" w:rsidTr="00107040">
        <w:tc>
          <w:tcPr>
            <w:tcW w:w="3438" w:type="dxa"/>
          </w:tcPr>
          <w:p w14:paraId="29624F51" w14:textId="77777777" w:rsidR="00A16A64" w:rsidRDefault="00A16A64" w:rsidP="00B17F7D">
            <w:pPr>
              <w:rPr>
                <w:b/>
              </w:rPr>
            </w:pPr>
          </w:p>
          <w:p w14:paraId="3B899225" w14:textId="19B5174E" w:rsidR="00A16A64" w:rsidRDefault="00A16A64" w:rsidP="00B17F7D">
            <w:pPr>
              <w:rPr>
                <w:b/>
              </w:rPr>
            </w:pPr>
            <w:r>
              <w:rPr>
                <w:b/>
              </w:rPr>
              <w:t xml:space="preserve">Students’ Initial English Enrollment </w:t>
            </w:r>
          </w:p>
        </w:tc>
        <w:tc>
          <w:tcPr>
            <w:tcW w:w="1890" w:type="dxa"/>
          </w:tcPr>
          <w:p w14:paraId="2D06E956" w14:textId="77777777" w:rsidR="00A16A64" w:rsidRDefault="00A16A64" w:rsidP="00B17F7D">
            <w:pPr>
              <w:jc w:val="center"/>
              <w:rPr>
                <w:b/>
              </w:rPr>
            </w:pPr>
          </w:p>
          <w:p w14:paraId="27B8665E" w14:textId="6C650FEB" w:rsidR="00A16A64" w:rsidRDefault="00A16A64" w:rsidP="00A16A64">
            <w:pPr>
              <w:jc w:val="center"/>
              <w:rPr>
                <w:b/>
              </w:rPr>
            </w:pPr>
            <w:r>
              <w:rPr>
                <w:b/>
              </w:rPr>
              <w:t>Students in</w:t>
            </w:r>
          </w:p>
          <w:p w14:paraId="683BDE37" w14:textId="1EAC4319" w:rsidR="00A16A64" w:rsidRDefault="00A16A64" w:rsidP="009362F0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Cohort </w:t>
            </w:r>
          </w:p>
        </w:tc>
        <w:tc>
          <w:tcPr>
            <w:tcW w:w="4320" w:type="dxa"/>
            <w:gridSpan w:val="2"/>
          </w:tcPr>
          <w:p w14:paraId="715712FF" w14:textId="77777777" w:rsidR="00A16A64" w:rsidRDefault="00A16A64" w:rsidP="00107040">
            <w:pPr>
              <w:rPr>
                <w:b/>
              </w:rPr>
            </w:pPr>
          </w:p>
          <w:p w14:paraId="3480AEC8" w14:textId="01508698" w:rsidR="00A16A64" w:rsidRDefault="00A16A64" w:rsidP="00107040">
            <w:pPr>
              <w:jc w:val="center"/>
              <w:rPr>
                <w:b/>
              </w:rPr>
            </w:pPr>
            <w:r>
              <w:rPr>
                <w:b/>
              </w:rPr>
              <w:t>How Many Complete Transfer-Level English Composition in 2 Years?</w:t>
            </w:r>
          </w:p>
          <w:p w14:paraId="7AE90391" w14:textId="247F3705" w:rsidR="00A16A64" w:rsidRDefault="00A16A64" w:rsidP="00B17F7D">
            <w:pPr>
              <w:jc w:val="center"/>
              <w:rPr>
                <w:b/>
              </w:rPr>
            </w:pPr>
          </w:p>
        </w:tc>
      </w:tr>
      <w:tr w:rsidR="00A16A64" w14:paraId="3377AE76" w14:textId="77777777" w:rsidTr="009362F0">
        <w:tc>
          <w:tcPr>
            <w:tcW w:w="3438" w:type="dxa"/>
          </w:tcPr>
          <w:p w14:paraId="610313F8" w14:textId="5536ADD3" w:rsidR="00A16A64" w:rsidRDefault="00A16A64" w:rsidP="00B17F7D">
            <w:pPr>
              <w:rPr>
                <w:b/>
              </w:rPr>
            </w:pPr>
          </w:p>
        </w:tc>
        <w:tc>
          <w:tcPr>
            <w:tcW w:w="1890" w:type="dxa"/>
          </w:tcPr>
          <w:p w14:paraId="4E220455" w14:textId="7C208867" w:rsidR="00A16A64" w:rsidRDefault="00A16A64" w:rsidP="00B17F7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980" w:type="dxa"/>
          </w:tcPr>
          <w:p w14:paraId="2BAFFCCB" w14:textId="47BE0918" w:rsidR="00A16A64" w:rsidRDefault="00A16A64" w:rsidP="00B17F7D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</w:p>
        </w:tc>
        <w:tc>
          <w:tcPr>
            <w:tcW w:w="2340" w:type="dxa"/>
          </w:tcPr>
          <w:p w14:paraId="0A0D18A9" w14:textId="606FC0C6" w:rsidR="00A16A64" w:rsidRDefault="00A16A64" w:rsidP="00B17F7D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16A64" w14:paraId="39A81C20" w14:textId="77777777" w:rsidTr="009362F0">
        <w:tc>
          <w:tcPr>
            <w:tcW w:w="3438" w:type="dxa"/>
          </w:tcPr>
          <w:p w14:paraId="0AEA0DE3" w14:textId="2DB74F2C" w:rsidR="00A16A64" w:rsidRDefault="00A16A64" w:rsidP="00B17F7D">
            <w:pPr>
              <w:rPr>
                <w:b/>
              </w:rPr>
            </w:pPr>
            <w:r>
              <w:rPr>
                <w:b/>
              </w:rPr>
              <w:t xml:space="preserve">Transfer Level Composition </w:t>
            </w:r>
            <w:r w:rsidRPr="003F5879">
              <w:t>(regular)</w:t>
            </w:r>
          </w:p>
        </w:tc>
        <w:tc>
          <w:tcPr>
            <w:tcW w:w="1890" w:type="dxa"/>
          </w:tcPr>
          <w:p w14:paraId="50237835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BC772AD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D87467E" w14:textId="77777777" w:rsidR="00A16A64" w:rsidRDefault="00A16A64" w:rsidP="00B17F7D">
            <w:pPr>
              <w:jc w:val="center"/>
              <w:rPr>
                <w:b/>
              </w:rPr>
            </w:pPr>
          </w:p>
        </w:tc>
      </w:tr>
      <w:tr w:rsidR="00A16A64" w14:paraId="5AAA9DF2" w14:textId="77777777" w:rsidTr="009362F0">
        <w:tc>
          <w:tcPr>
            <w:tcW w:w="3438" w:type="dxa"/>
          </w:tcPr>
          <w:p w14:paraId="5C3F1A73" w14:textId="36B6848D" w:rsidR="00A16A64" w:rsidRDefault="00A16A64" w:rsidP="00B17F7D">
            <w:pPr>
              <w:rPr>
                <w:b/>
              </w:rPr>
            </w:pPr>
            <w:r>
              <w:rPr>
                <w:b/>
              </w:rPr>
              <w:t>Transfer Level Composition</w:t>
            </w:r>
          </w:p>
          <w:p w14:paraId="116CBF02" w14:textId="4B20EC96" w:rsidR="00A16A64" w:rsidRDefault="004830A1" w:rsidP="00B17F7D">
            <w:pPr>
              <w:rPr>
                <w:b/>
              </w:rPr>
            </w:pPr>
            <w:r>
              <w:t>(</w:t>
            </w:r>
            <w:proofErr w:type="gramStart"/>
            <w:r>
              <w:t>w</w:t>
            </w:r>
            <w:proofErr w:type="gramEnd"/>
            <w:r>
              <w:t>/ concurrent</w:t>
            </w:r>
            <w:r w:rsidR="00A16A64" w:rsidRPr="003F5879">
              <w:t xml:space="preserve"> support)</w:t>
            </w:r>
          </w:p>
        </w:tc>
        <w:tc>
          <w:tcPr>
            <w:tcW w:w="1890" w:type="dxa"/>
          </w:tcPr>
          <w:p w14:paraId="13E876E9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474B79D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826918C" w14:textId="1981D27D" w:rsidR="00A16A64" w:rsidRDefault="00A16A64" w:rsidP="00B17F7D">
            <w:pPr>
              <w:jc w:val="center"/>
              <w:rPr>
                <w:b/>
              </w:rPr>
            </w:pPr>
          </w:p>
        </w:tc>
      </w:tr>
      <w:tr w:rsidR="00A16A64" w14:paraId="5A7460F2" w14:textId="77777777" w:rsidTr="009362F0">
        <w:tc>
          <w:tcPr>
            <w:tcW w:w="3438" w:type="dxa"/>
          </w:tcPr>
          <w:p w14:paraId="5E7A30F1" w14:textId="77777777" w:rsidR="00A16A64" w:rsidRDefault="00A16A64" w:rsidP="00B17F7D">
            <w:pPr>
              <w:rPr>
                <w:b/>
              </w:rPr>
            </w:pPr>
            <w:r>
              <w:rPr>
                <w:b/>
              </w:rPr>
              <w:t xml:space="preserve">One Level Below Transfer </w:t>
            </w:r>
          </w:p>
        </w:tc>
        <w:tc>
          <w:tcPr>
            <w:tcW w:w="1890" w:type="dxa"/>
          </w:tcPr>
          <w:p w14:paraId="10B47A33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FA945F7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6C0B889" w14:textId="2CB4D056" w:rsidR="00A16A64" w:rsidRDefault="00A16A64" w:rsidP="00B17F7D">
            <w:pPr>
              <w:jc w:val="center"/>
              <w:rPr>
                <w:b/>
              </w:rPr>
            </w:pPr>
          </w:p>
        </w:tc>
      </w:tr>
      <w:tr w:rsidR="00A16A64" w14:paraId="75BEC7C7" w14:textId="77777777" w:rsidTr="009362F0">
        <w:tc>
          <w:tcPr>
            <w:tcW w:w="3438" w:type="dxa"/>
          </w:tcPr>
          <w:p w14:paraId="3DB80373" w14:textId="77777777" w:rsidR="00A16A64" w:rsidRDefault="00A16A64" w:rsidP="00B17F7D">
            <w:pPr>
              <w:rPr>
                <w:b/>
              </w:rPr>
            </w:pPr>
            <w:r>
              <w:rPr>
                <w:b/>
              </w:rPr>
              <w:t>Two Levels Below Transfer</w:t>
            </w:r>
          </w:p>
        </w:tc>
        <w:tc>
          <w:tcPr>
            <w:tcW w:w="1890" w:type="dxa"/>
          </w:tcPr>
          <w:p w14:paraId="57691CF5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F3447C0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688B619" w14:textId="0BEDDC97" w:rsidR="00A16A64" w:rsidRDefault="00A16A64" w:rsidP="00B17F7D">
            <w:pPr>
              <w:jc w:val="center"/>
              <w:rPr>
                <w:b/>
              </w:rPr>
            </w:pPr>
          </w:p>
        </w:tc>
      </w:tr>
      <w:tr w:rsidR="00A16A64" w14:paraId="31C44D49" w14:textId="77777777" w:rsidTr="009362F0">
        <w:tc>
          <w:tcPr>
            <w:tcW w:w="3438" w:type="dxa"/>
          </w:tcPr>
          <w:p w14:paraId="3303104F" w14:textId="77777777" w:rsidR="00A16A64" w:rsidRDefault="00A16A64" w:rsidP="00B17F7D">
            <w:pPr>
              <w:rPr>
                <w:b/>
              </w:rPr>
            </w:pPr>
            <w:r>
              <w:rPr>
                <w:b/>
              </w:rPr>
              <w:t>Three or More Levels Below Transfer</w:t>
            </w:r>
          </w:p>
        </w:tc>
        <w:tc>
          <w:tcPr>
            <w:tcW w:w="1890" w:type="dxa"/>
          </w:tcPr>
          <w:p w14:paraId="179579A6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6FFC3C9" w14:textId="77777777" w:rsidR="00A16A64" w:rsidRDefault="00A16A64" w:rsidP="00B17F7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C688BB4" w14:textId="53B161BF" w:rsidR="00A16A64" w:rsidRDefault="00A16A64" w:rsidP="00B17F7D">
            <w:pPr>
              <w:jc w:val="center"/>
              <w:rPr>
                <w:b/>
              </w:rPr>
            </w:pPr>
          </w:p>
        </w:tc>
      </w:tr>
    </w:tbl>
    <w:p w14:paraId="5F8ABB0F" w14:textId="348289E0" w:rsidR="006F1A64" w:rsidRPr="009362F0" w:rsidRDefault="009362F0" w:rsidP="006F1A64">
      <w:pPr>
        <w:rPr>
          <w:sz w:val="20"/>
          <w:szCs w:val="20"/>
        </w:rPr>
      </w:pPr>
      <w:r w:rsidRPr="009362F0">
        <w:rPr>
          <w:sz w:val="20"/>
          <w:szCs w:val="20"/>
        </w:rPr>
        <w:t xml:space="preserve">For students placing below transfer-level, please use the Basic Skills Cohort Tracker. </w:t>
      </w:r>
      <w:r>
        <w:rPr>
          <w:sz w:val="20"/>
          <w:szCs w:val="20"/>
        </w:rPr>
        <w:t xml:space="preserve">Exclude transfer-level courses outside the composition sequence (e.g., literature electives). </w:t>
      </w:r>
      <w:r w:rsidRPr="009362F0">
        <w:rPr>
          <w:sz w:val="20"/>
          <w:szCs w:val="20"/>
        </w:rPr>
        <w:t>For students beginnin</w:t>
      </w:r>
      <w:r>
        <w:rPr>
          <w:sz w:val="20"/>
          <w:szCs w:val="20"/>
        </w:rPr>
        <w:t xml:space="preserve">g in the transfer level, </w:t>
      </w:r>
      <w:r w:rsidRPr="009362F0">
        <w:rPr>
          <w:sz w:val="20"/>
          <w:szCs w:val="20"/>
        </w:rPr>
        <w:t xml:space="preserve">use internal data. To be consistent with the Cohort Tracker, the transfer-level group should include only first-time takers in the discipline and all repeated attempts within the </w:t>
      </w:r>
      <w:r w:rsidR="00BD04B6">
        <w:rPr>
          <w:sz w:val="20"/>
          <w:szCs w:val="20"/>
        </w:rPr>
        <w:t>two</w:t>
      </w:r>
      <w:r w:rsidRPr="009362F0">
        <w:rPr>
          <w:sz w:val="20"/>
          <w:szCs w:val="20"/>
        </w:rPr>
        <w:t xml:space="preserve">-year timeframe. </w:t>
      </w:r>
      <w:r w:rsidR="00ED663A" w:rsidRPr="009362F0">
        <w:rPr>
          <w:sz w:val="20"/>
          <w:szCs w:val="20"/>
        </w:rPr>
        <w:t xml:space="preserve">Separate data tables should be provided for </w:t>
      </w:r>
      <w:r w:rsidR="006F1A64" w:rsidRPr="009362F0">
        <w:rPr>
          <w:sz w:val="20"/>
          <w:szCs w:val="20"/>
        </w:rPr>
        <w:t xml:space="preserve">ESL </w:t>
      </w:r>
      <w:r w:rsidR="00ED663A" w:rsidRPr="009362F0">
        <w:rPr>
          <w:sz w:val="20"/>
          <w:szCs w:val="20"/>
        </w:rPr>
        <w:t xml:space="preserve">and Reading </w:t>
      </w:r>
      <w:r w:rsidR="006F1A64" w:rsidRPr="009362F0">
        <w:rPr>
          <w:sz w:val="20"/>
          <w:szCs w:val="20"/>
        </w:rPr>
        <w:t>curricula</w:t>
      </w:r>
      <w:r w:rsidR="00ED663A" w:rsidRPr="009362F0">
        <w:rPr>
          <w:sz w:val="20"/>
          <w:szCs w:val="20"/>
        </w:rPr>
        <w:t xml:space="preserve">, if the college places students into separate, required courses in these disciplines. </w:t>
      </w:r>
    </w:p>
    <w:p w14:paraId="683713FA" w14:textId="77777777" w:rsidR="006F1A64" w:rsidRDefault="006F1A64" w:rsidP="006F1A64"/>
    <w:p w14:paraId="7BD170AA" w14:textId="7E673567" w:rsidR="009362F0" w:rsidRDefault="009362F0">
      <w:pPr>
        <w:rPr>
          <w:b/>
        </w:rPr>
      </w:pPr>
      <w:r>
        <w:rPr>
          <w:b/>
        </w:rPr>
        <w:br w:type="page"/>
      </w:r>
    </w:p>
    <w:p w14:paraId="14C7E86F" w14:textId="5732523F" w:rsidR="009362F0" w:rsidRPr="00606C2C" w:rsidRDefault="009362F0" w:rsidP="009362F0">
      <w:pPr>
        <w:jc w:val="center"/>
      </w:pPr>
      <w:r>
        <w:rPr>
          <w:b/>
        </w:rPr>
        <w:t>Student Placement in Math Curriculum</w:t>
      </w:r>
    </w:p>
    <w:p w14:paraId="4FC84678" w14:textId="408A2DFA" w:rsidR="009362F0" w:rsidRPr="00E46EF4" w:rsidRDefault="009362F0" w:rsidP="009362F0">
      <w:pPr>
        <w:jc w:val="center"/>
      </w:pPr>
    </w:p>
    <w:tbl>
      <w:tblPr>
        <w:tblpPr w:leftFromText="180" w:rightFromText="180" w:vertAnchor="text" w:horzAnchor="page" w:tblpX="1401" w:tblpY="86"/>
        <w:tblW w:w="88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9"/>
        <w:gridCol w:w="594"/>
        <w:gridCol w:w="575"/>
        <w:gridCol w:w="577"/>
        <w:gridCol w:w="576"/>
        <w:gridCol w:w="577"/>
        <w:gridCol w:w="575"/>
        <w:gridCol w:w="577"/>
        <w:gridCol w:w="576"/>
        <w:gridCol w:w="576"/>
        <w:gridCol w:w="575"/>
        <w:gridCol w:w="576"/>
        <w:gridCol w:w="575"/>
      </w:tblGrid>
      <w:tr w:rsidR="009362F0" w:rsidRPr="00D10B27" w:rsidDel="00A920A4" w14:paraId="7BECE30E" w14:textId="77777777" w:rsidTr="00A16A64">
        <w:trPr>
          <w:trHeight w:val="644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4551D" w14:textId="77777777" w:rsidR="009362F0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D10B27" w:rsidDel="00A920A4"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all 2016</w:t>
            </w:r>
          </w:p>
          <w:p w14:paraId="45822C7A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Incoming students who participated in placement  &amp; enrolled in any course 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1039" w14:textId="77777777" w:rsidR="009362F0" w:rsidRPr="00606C2C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140834A0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All </w:t>
            </w:r>
          </w:p>
          <w:p w14:paraId="19D79068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Assessed/</w:t>
            </w:r>
          </w:p>
          <w:p w14:paraId="7DCB94AF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Placed</w:t>
            </w:r>
          </w:p>
          <w:p w14:paraId="0613F28B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6070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7B1C8D63" w14:textId="2373D0AC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transfer level</w:t>
            </w:r>
          </w:p>
          <w:p w14:paraId="116913F7" w14:textId="77777777" w:rsidR="009362F0" w:rsidRPr="00BB21A2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</w:pPr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(</w:t>
            </w:r>
            <w:proofErr w:type="gramStart"/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regular</w:t>
            </w:r>
            <w:proofErr w:type="gramEnd"/>
            <w:r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)</w:t>
            </w:r>
          </w:p>
          <w:p w14:paraId="072FAE18" w14:textId="77777777" w:rsidR="009362F0" w:rsidRPr="00606C2C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8D82" w14:textId="77777777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06DF9650" w14:textId="77777777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</w:t>
            </w:r>
          </w:p>
          <w:p w14:paraId="4A96259F" w14:textId="510BCA5B" w:rsidR="009362F0" w:rsidRDefault="00E317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f</w:t>
            </w:r>
            <w:r w:rsidR="009362F0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or</w:t>
            </w:r>
            <w:proofErr w:type="gramEnd"/>
            <w:r w:rsidR="009362F0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transfer level </w:t>
            </w:r>
          </w:p>
          <w:p w14:paraId="7D2E2531" w14:textId="258DE2FB" w:rsidR="009362F0" w:rsidRPr="00BB21A2" w:rsidRDefault="00E317F0" w:rsidP="00A16A64">
            <w:pPr>
              <w:contextualSpacing/>
              <w:jc w:val="center"/>
              <w:textAlignment w:val="top"/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>with</w:t>
            </w:r>
            <w:proofErr w:type="gramEnd"/>
            <w:r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 xml:space="preserve"> concurrent</w:t>
            </w:r>
            <w:r w:rsidR="009362F0" w:rsidRPr="00BB21A2">
              <w:rPr>
                <w:rFonts w:eastAsia="Times New Roman" w:cs="Arial"/>
                <w:bCs/>
                <w:color w:val="000000"/>
                <w:kern w:val="24"/>
                <w:sz w:val="18"/>
                <w:szCs w:val="18"/>
              </w:rPr>
              <w:t xml:space="preserve"> support)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C03C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6ABCAC50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</w:t>
            </w:r>
          </w:p>
          <w:p w14:paraId="632B7644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 level below</w:t>
            </w:r>
          </w:p>
          <w:p w14:paraId="1564FC8D" w14:textId="384EC99F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transfer</w:t>
            </w:r>
            <w:proofErr w:type="gramEnd"/>
          </w:p>
          <w:p w14:paraId="5E396BA3" w14:textId="77777777" w:rsidR="009362F0" w:rsidRPr="00606C2C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31D1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35FB0474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</w:t>
            </w:r>
          </w:p>
          <w:p w14:paraId="79E6B4B2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 levels below</w:t>
            </w:r>
          </w:p>
          <w:p w14:paraId="22AF19B6" w14:textId="21833CF4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transfer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B6F5" w14:textId="77777777" w:rsidR="009362F0" w:rsidRPr="00606C2C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10D66027" w14:textId="77777777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Eligible for 3+ levels below</w:t>
            </w:r>
          </w:p>
          <w:p w14:paraId="0B3361C2" w14:textId="7AC150F2" w:rsidR="009362F0" w:rsidRPr="00606C2C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transfer</w:t>
            </w:r>
            <w:proofErr w:type="gramEnd"/>
          </w:p>
        </w:tc>
      </w:tr>
      <w:tr w:rsidR="009362F0" w:rsidRPr="00D10B27" w:rsidDel="00A920A4" w14:paraId="77ACEF75" w14:textId="77777777" w:rsidTr="00A16A64">
        <w:trPr>
          <w:trHeight w:val="12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86B2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6F492F" w14:textId="77777777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5766D6" w14:textId="77777777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2CFC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F78229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04924BA" w14:textId="77777777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12D880" w14:textId="77777777" w:rsidR="009362F0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73AD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4A9122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AEA4BC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F2A2E7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605341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6CE90" w14:textId="77777777" w:rsidR="009362F0" w:rsidRPr="00D10B27" w:rsidDel="00A920A4" w:rsidRDefault="009362F0" w:rsidP="00A16A64">
            <w:pPr>
              <w:contextualSpacing/>
              <w:jc w:val="center"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#</w:t>
            </w:r>
          </w:p>
        </w:tc>
      </w:tr>
      <w:tr w:rsidR="009362F0" w:rsidRPr="00D10B27" w:rsidDel="00A920A4" w14:paraId="7C46362C" w14:textId="77777777" w:rsidTr="00A16A64">
        <w:trPr>
          <w:trHeight w:val="12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57BC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All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11A76D" w14:textId="2147B0EE" w:rsidR="009362F0" w:rsidRPr="00D10B27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286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A752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51CA0E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EC1700D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F46AF4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F061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5A1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AC4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C9F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B2D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7E7" w14:textId="77777777" w:rsidR="009362F0" w:rsidRPr="00D10B27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362F0" w:rsidRPr="00D10B27" w:rsidDel="00A920A4" w14:paraId="13D6FD0B" w14:textId="77777777" w:rsidTr="00A16A64">
        <w:trPr>
          <w:trHeight w:val="216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1D9D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African American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11CB9B" w14:textId="565B71C0" w:rsidR="009362F0" w:rsidRPr="00D10B27" w:rsidDel="00A920A4" w:rsidRDefault="0044793B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C4C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71ED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F3B10" w14:textId="77777777" w:rsidR="009362F0" w:rsidRPr="003334C4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397D7F" w14:textId="77777777" w:rsidR="009362F0" w:rsidRPr="003334C4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90632D" w14:textId="77777777" w:rsidR="009362F0" w:rsidRPr="003334C4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A0DE" w14:textId="77777777" w:rsidR="009362F0" w:rsidRPr="003334C4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57A9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7A2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16E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FEA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DA9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362F0" w:rsidRPr="003334C4" w:rsidDel="00A920A4" w14:paraId="15ECEC9B" w14:textId="77777777" w:rsidTr="00A16A64">
        <w:trPr>
          <w:trHeight w:val="216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5428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sz w:val="20"/>
                <w:szCs w:val="20"/>
              </w:rPr>
              <w:t>Asian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C74F1C" w14:textId="0D27C40C" w:rsidR="009362F0" w:rsidRPr="003334C4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113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FFD1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C5CD92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6C08F2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09FFA83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6230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82CF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F4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6EB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0B8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0ED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362F0" w:rsidRPr="003334C4" w:rsidDel="00A920A4" w14:paraId="3F59D87B" w14:textId="77777777" w:rsidTr="00A16A64">
        <w:trPr>
          <w:trHeight w:val="12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B313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Hispanic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30BC5A9" w14:textId="4998A60C" w:rsidR="009362F0" w:rsidRPr="003334C4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B21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6DAC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8433A2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BD80A7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FD6659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62CF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906B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DF5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59E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810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0FC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362F0" w:rsidRPr="003334C4" w:rsidDel="00A920A4" w14:paraId="6D8E6243" w14:textId="77777777" w:rsidTr="00A16A64">
        <w:trPr>
          <w:trHeight w:val="12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AF96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 w:rsidDel="00A920A4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White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A70394" w14:textId="00270237" w:rsidR="009362F0" w:rsidRPr="003334C4" w:rsidDel="00A920A4" w:rsidRDefault="0044793B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44793B">
              <w:rPr>
                <w:rFonts w:eastAsia="Times New Roman" w:cs="Arial"/>
                <w:bCs/>
                <w:color w:val="000000"/>
                <w:kern w:val="24"/>
                <w:sz w:val="22"/>
                <w:szCs w:val="22"/>
              </w:rPr>
              <w:t>100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8CC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E064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9B44B4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A78834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621126C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A9C6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0A89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27B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410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950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130" w14:textId="77777777" w:rsidR="009362F0" w:rsidRPr="003334C4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9362F0" w:rsidRPr="00D10B27" w:rsidDel="00A920A4" w14:paraId="71206AA3" w14:textId="77777777" w:rsidTr="00A16A64">
        <w:trPr>
          <w:trHeight w:val="129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A944" w14:textId="77777777" w:rsidR="009362F0" w:rsidRPr="00606C2C" w:rsidDel="00A920A4" w:rsidRDefault="009362F0" w:rsidP="00A16A64">
            <w:pPr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606C2C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D6522C" w14:textId="738CA203" w:rsidR="009362F0" w:rsidRPr="00D10B27" w:rsidDel="00A920A4" w:rsidRDefault="0044793B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100%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1B2BDC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9ADF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831E7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DF6366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F54340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F08D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162644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C6DEC2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5CB36E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5C85EF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8B0F25" w14:textId="77777777" w:rsidR="009362F0" w:rsidRPr="00D10B27" w:rsidDel="00A920A4" w:rsidRDefault="009362F0" w:rsidP="00A16A64">
            <w:pPr>
              <w:spacing w:line="480" w:lineRule="auto"/>
              <w:contextualSpacing/>
              <w:textAlignment w:val="top"/>
              <w:rPr>
                <w:rFonts w:eastAsia="Times New Roman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14:paraId="03A7E66E" w14:textId="77777777" w:rsidR="009362F0" w:rsidRPr="007156AC" w:rsidRDefault="009362F0" w:rsidP="00A16A6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shd w:val="clear" w:color="auto" w:fill="F3F3F3"/>
        <w:rPr>
          <w:b/>
        </w:rPr>
      </w:pPr>
      <w:r w:rsidRPr="007156AC">
        <w:rPr>
          <w:b/>
        </w:rPr>
        <w:t xml:space="preserve">Disproportionate Impact </w:t>
      </w:r>
      <w:r>
        <w:rPr>
          <w:b/>
        </w:rPr>
        <w:t xml:space="preserve">in </w:t>
      </w:r>
      <w:r w:rsidRPr="007156AC">
        <w:rPr>
          <w:b/>
        </w:rPr>
        <w:t>Assessment:</w:t>
      </w:r>
    </w:p>
    <w:p w14:paraId="5B3FBD23" w14:textId="38ADB153" w:rsidR="009362F0" w:rsidRPr="00606C2C" w:rsidRDefault="009362F0" w:rsidP="00A16A6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shd w:val="clear" w:color="auto" w:fill="F3F3F3"/>
        <w:rPr>
          <w:sz w:val="20"/>
          <w:szCs w:val="20"/>
        </w:rPr>
      </w:pPr>
      <w:r w:rsidRPr="00606C2C">
        <w:rPr>
          <w:sz w:val="20"/>
          <w:szCs w:val="20"/>
        </w:rPr>
        <w:t xml:space="preserve">Under state guidelines, no group’s access to the transfer level should </w:t>
      </w:r>
      <w:r>
        <w:rPr>
          <w:sz w:val="20"/>
          <w:szCs w:val="20"/>
        </w:rPr>
        <w:t xml:space="preserve">be lower than 80% that of white </w:t>
      </w:r>
      <w:r w:rsidRPr="00606C2C">
        <w:rPr>
          <w:sz w:val="20"/>
          <w:szCs w:val="20"/>
        </w:rPr>
        <w:t xml:space="preserve">students. Take the % of white students eligible for the transfer level and multiply it by .8 -- if any other group’s eligibility for the transfer level is lower than that, you have disproportionate impact. </w:t>
      </w:r>
      <w:r w:rsidRPr="00606C2C">
        <w:rPr>
          <w:rFonts w:ascii="Arial Narrow" w:hAnsi="Arial Narrow"/>
          <w:sz w:val="20"/>
          <w:szCs w:val="20"/>
        </w:rPr>
        <w:t>(See “Disproportionate Impact Handout. March 8-9, 2012. CCCCO Assessment Validation Training.</w:t>
      </w:r>
      <w:proofErr w:type="gramStart"/>
      <w:r w:rsidRPr="00606C2C">
        <w:rPr>
          <w:rFonts w:ascii="Arial Narrow" w:hAnsi="Arial Narrow"/>
          <w:sz w:val="20"/>
          <w:szCs w:val="20"/>
        </w:rPr>
        <w:t xml:space="preserve">” </w:t>
      </w:r>
      <w:r w:rsidR="000D4FC3">
        <w:rPr>
          <w:rFonts w:ascii="Arial Narrow" w:hAnsi="Arial Narrow"/>
          <w:sz w:val="20"/>
          <w:szCs w:val="20"/>
        </w:rPr>
        <w:t xml:space="preserve"> </w:t>
      </w:r>
      <w:r w:rsidR="000D4FC3" w:rsidRPr="00606C2C">
        <w:rPr>
          <w:sz w:val="20"/>
          <w:szCs w:val="20"/>
        </w:rPr>
        <w:t>.</w:t>
      </w:r>
      <w:proofErr w:type="gramEnd"/>
      <w:r w:rsidR="000D4FC3" w:rsidRPr="00606C2C">
        <w:rPr>
          <w:sz w:val="20"/>
          <w:szCs w:val="20"/>
        </w:rPr>
        <w:t xml:space="preserve"> </w:t>
      </w:r>
      <w:r w:rsidR="000D4FC3">
        <w:rPr>
          <w:sz w:val="20"/>
          <w:szCs w:val="20"/>
        </w:rPr>
        <w:t xml:space="preserve">Highlight these boxes in yellow. </w:t>
      </w:r>
      <w:hyperlink r:id="rId9" w:history="1">
        <w:r w:rsidRPr="00606C2C">
          <w:rPr>
            <w:rStyle w:val="Hyperlink"/>
            <w:rFonts w:ascii="Arial Narrow" w:hAnsi="Arial Narrow"/>
            <w:sz w:val="20"/>
            <w:szCs w:val="20"/>
          </w:rPr>
          <w:t>http://extranet.cccco.edu/Portals/1/SSSP/Matriculation/Assessment/DisproportionateImpact.pdf</w:t>
        </w:r>
      </w:hyperlink>
      <w:r w:rsidRPr="00606C2C">
        <w:rPr>
          <w:rStyle w:val="Hyperlink"/>
          <w:rFonts w:ascii="Arial Narrow" w:hAnsi="Arial Narrow"/>
          <w:sz w:val="20"/>
          <w:szCs w:val="20"/>
        </w:rPr>
        <w:t>.</w:t>
      </w:r>
      <w:r w:rsidRPr="00606C2C">
        <w:rPr>
          <w:rFonts w:ascii="Arial Narrow" w:hAnsi="Arial Narrow"/>
          <w:sz w:val="20"/>
          <w:szCs w:val="20"/>
        </w:rPr>
        <w:t>)</w:t>
      </w:r>
    </w:p>
    <w:p w14:paraId="26C99035" w14:textId="77777777" w:rsidR="009362F0" w:rsidRDefault="009362F0" w:rsidP="009362F0"/>
    <w:p w14:paraId="73EA1092" w14:textId="77777777" w:rsidR="00DC0082" w:rsidRPr="009362F0" w:rsidRDefault="00DC0082" w:rsidP="00DC0082">
      <w:pPr>
        <w:rPr>
          <w:rFonts w:eastAsia="Times New Roman"/>
          <w:sz w:val="20"/>
          <w:u w:val="single"/>
        </w:rPr>
      </w:pPr>
      <w:r w:rsidRPr="009362F0">
        <w:rPr>
          <w:rFonts w:eastAsia="Times New Roman"/>
          <w:sz w:val="20"/>
          <w:u w:val="single"/>
        </w:rPr>
        <w:t>Methodology Notes:</w:t>
      </w:r>
    </w:p>
    <w:p w14:paraId="748808CC" w14:textId="77777777" w:rsidR="00DC0082" w:rsidRDefault="00DC0082" w:rsidP="00DC00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/>
          <w:sz w:val="20"/>
          <w:szCs w:val="20"/>
        </w:rPr>
        <w:t>Incoming students who participate in the assessment/</w:t>
      </w:r>
      <w:r w:rsidRPr="009362F0">
        <w:rPr>
          <w:rStyle w:val="highlight"/>
          <w:rFonts w:eastAsia="Times New Roman"/>
          <w:sz w:val="20"/>
          <w:szCs w:val="20"/>
        </w:rPr>
        <w:t>placement</w:t>
      </w:r>
      <w:r w:rsidRPr="009362F0">
        <w:rPr>
          <w:rFonts w:eastAsia="Times New Roman"/>
          <w:sz w:val="20"/>
          <w:szCs w:val="20"/>
        </w:rPr>
        <w:t xml:space="preserve"> process and enroll in any course at the college (not necessarily math/English). Do not count life-long learners who do not go through the matriculation process (students taking only PE or pottery, not participating in assessment/placement).</w:t>
      </w:r>
    </w:p>
    <w:p w14:paraId="21C66842" w14:textId="77777777" w:rsidR="00DC0082" w:rsidRPr="009362F0" w:rsidRDefault="00DC0082" w:rsidP="00DC00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 xml:space="preserve">If another racial/ethnic group comprises more than 5% of population, add a row. </w:t>
      </w:r>
    </w:p>
    <w:p w14:paraId="539A600D" w14:textId="77777777" w:rsidR="00DC0082" w:rsidRPr="009362F0" w:rsidRDefault="00DC0082" w:rsidP="00DC00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 xml:space="preserve">When calculating the disaggregated percentages of students placed into each level, the denominator for each group is the # of each group who assessed/placed (e.g., </w:t>
      </w:r>
      <w:r w:rsidRPr="009362F0">
        <w:rPr>
          <w:rFonts w:eastAsia="Times New Roman" w:cs="Arial"/>
          <w:bCs/>
          <w:i/>
          <w:color w:val="000000"/>
          <w:kern w:val="24"/>
          <w:sz w:val="20"/>
          <w:szCs w:val="20"/>
        </w:rPr>
        <w:t>of all African-Americans assessed</w:t>
      </w:r>
      <w:r w:rsidRPr="009362F0">
        <w:rPr>
          <w:rFonts w:eastAsia="Times New Roman" w:cs="Arial"/>
          <w:bCs/>
          <w:color w:val="000000"/>
          <w:kern w:val="24"/>
          <w:sz w:val="20"/>
          <w:szCs w:val="20"/>
        </w:rPr>
        <w:t>, how many African Americans placed into transfer-level, 1-level-below, etc.).</w:t>
      </w:r>
    </w:p>
    <w:p w14:paraId="3A91AFD2" w14:textId="77777777" w:rsidR="00A0315E" w:rsidRDefault="00A0315E" w:rsidP="00A0315E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Our definition of one-level-below is a placement into a course that allows successful students to be eligible for the transfer-level course the following semester.  This may be different than your CB21 coding.</w:t>
      </w:r>
    </w:p>
    <w:p w14:paraId="4057DFC5" w14:textId="7BDDD05B" w:rsidR="0044793B" w:rsidRPr="0044793B" w:rsidRDefault="0044793B" w:rsidP="0044793B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If your placement rules make a student eligible for more than one level, include them in the highest level. For example, if a student is eligible for transfer-level statistics or intermediate algebra, include them in the transfer-level column.  </w:t>
      </w:r>
    </w:p>
    <w:p w14:paraId="50633B7F" w14:textId="7F8C354D" w:rsidR="009362F0" w:rsidRPr="00943596" w:rsidRDefault="009362F0" w:rsidP="009362F0">
      <w:r>
        <w:br w:type="page"/>
      </w:r>
    </w:p>
    <w:p w14:paraId="593E5420" w14:textId="1BC5BC39" w:rsidR="009362F0" w:rsidRDefault="009362F0" w:rsidP="009362F0">
      <w:pPr>
        <w:jc w:val="center"/>
        <w:rPr>
          <w:b/>
        </w:rPr>
      </w:pPr>
      <w:r>
        <w:rPr>
          <w:b/>
        </w:rPr>
        <w:t xml:space="preserve">Completion of Transfer-Level Math </w:t>
      </w:r>
    </w:p>
    <w:p w14:paraId="4FF117CD" w14:textId="77777777" w:rsidR="009362F0" w:rsidRPr="00943596" w:rsidRDefault="009362F0" w:rsidP="009362F0">
      <w:pPr>
        <w:jc w:val="center"/>
      </w:pPr>
      <w:r>
        <w:t>Fall 2014-Spring 2016</w:t>
      </w:r>
    </w:p>
    <w:p w14:paraId="5C213045" w14:textId="77777777" w:rsidR="009362F0" w:rsidRDefault="009362F0" w:rsidP="009362F0">
      <w:pPr>
        <w:rPr>
          <w:b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258"/>
        <w:gridCol w:w="2070"/>
        <w:gridCol w:w="1980"/>
        <w:gridCol w:w="2340"/>
      </w:tblGrid>
      <w:tr w:rsidR="00A16A64" w14:paraId="28A7130E" w14:textId="77777777" w:rsidTr="00107040">
        <w:tc>
          <w:tcPr>
            <w:tcW w:w="3258" w:type="dxa"/>
          </w:tcPr>
          <w:p w14:paraId="0045A3E8" w14:textId="77777777" w:rsidR="00A16A64" w:rsidRDefault="00A16A64" w:rsidP="009362F0">
            <w:pPr>
              <w:rPr>
                <w:b/>
              </w:rPr>
            </w:pPr>
          </w:p>
          <w:p w14:paraId="0AADB0C9" w14:textId="255B6E9D" w:rsidR="00A16A64" w:rsidRDefault="00A16A64" w:rsidP="009362F0">
            <w:pPr>
              <w:rPr>
                <w:b/>
              </w:rPr>
            </w:pPr>
            <w:r>
              <w:rPr>
                <w:b/>
              </w:rPr>
              <w:t xml:space="preserve">Students’ Initial Math Enrollment </w:t>
            </w:r>
          </w:p>
        </w:tc>
        <w:tc>
          <w:tcPr>
            <w:tcW w:w="2070" w:type="dxa"/>
          </w:tcPr>
          <w:p w14:paraId="4463B6A8" w14:textId="77777777" w:rsidR="00A16A64" w:rsidRDefault="00A16A64" w:rsidP="009362F0">
            <w:pPr>
              <w:jc w:val="center"/>
              <w:rPr>
                <w:b/>
              </w:rPr>
            </w:pPr>
          </w:p>
          <w:p w14:paraId="4063369F" w14:textId="635CB300" w:rsidR="00A16A64" w:rsidRDefault="00A16A64" w:rsidP="00A16A64">
            <w:pPr>
              <w:jc w:val="center"/>
              <w:rPr>
                <w:b/>
              </w:rPr>
            </w:pPr>
            <w:r>
              <w:rPr>
                <w:b/>
              </w:rPr>
              <w:t>Students in</w:t>
            </w:r>
          </w:p>
          <w:p w14:paraId="39333606" w14:textId="2293CF8B" w:rsidR="00A16A64" w:rsidRDefault="00A16A64" w:rsidP="009362F0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Cohort </w:t>
            </w:r>
          </w:p>
        </w:tc>
        <w:tc>
          <w:tcPr>
            <w:tcW w:w="4320" w:type="dxa"/>
            <w:gridSpan w:val="2"/>
          </w:tcPr>
          <w:p w14:paraId="6E40FDC4" w14:textId="77777777" w:rsidR="00A16A64" w:rsidRDefault="00A16A64" w:rsidP="009362F0">
            <w:pPr>
              <w:rPr>
                <w:b/>
              </w:rPr>
            </w:pPr>
          </w:p>
          <w:p w14:paraId="1AABE633" w14:textId="0F8444AE" w:rsidR="00A16A64" w:rsidRDefault="00A16A64" w:rsidP="00A16A64">
            <w:pPr>
              <w:jc w:val="center"/>
              <w:rPr>
                <w:b/>
              </w:rPr>
            </w:pPr>
            <w:r>
              <w:rPr>
                <w:b/>
              </w:rPr>
              <w:t xml:space="preserve">How Many Complete Transfer-Level </w:t>
            </w:r>
            <w:proofErr w:type="gramStart"/>
            <w:r>
              <w:rPr>
                <w:b/>
              </w:rPr>
              <w:t>Math</w:t>
            </w:r>
            <w:proofErr w:type="gramEnd"/>
            <w:r>
              <w:rPr>
                <w:b/>
              </w:rPr>
              <w:t xml:space="preserve"> in 2 Years?</w:t>
            </w:r>
          </w:p>
          <w:p w14:paraId="0428B4A7" w14:textId="1187CEBE" w:rsidR="00A16A64" w:rsidRDefault="00A16A64" w:rsidP="00A16A64">
            <w:pPr>
              <w:rPr>
                <w:b/>
              </w:rPr>
            </w:pPr>
          </w:p>
        </w:tc>
      </w:tr>
      <w:tr w:rsidR="00A16A64" w14:paraId="79D15DBC" w14:textId="77777777" w:rsidTr="009362F0">
        <w:tc>
          <w:tcPr>
            <w:tcW w:w="3258" w:type="dxa"/>
          </w:tcPr>
          <w:p w14:paraId="276A0DCD" w14:textId="77777777" w:rsidR="00A16A64" w:rsidRDefault="00A16A64" w:rsidP="009362F0">
            <w:pPr>
              <w:rPr>
                <w:b/>
              </w:rPr>
            </w:pPr>
          </w:p>
        </w:tc>
        <w:tc>
          <w:tcPr>
            <w:tcW w:w="2070" w:type="dxa"/>
          </w:tcPr>
          <w:p w14:paraId="2AA0286F" w14:textId="764BF956" w:rsidR="00A16A64" w:rsidRDefault="00A16A64" w:rsidP="009362F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980" w:type="dxa"/>
          </w:tcPr>
          <w:p w14:paraId="5D3BF9EF" w14:textId="7005ECCE" w:rsidR="00A16A64" w:rsidRDefault="00A16A64" w:rsidP="009362F0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</w:p>
        </w:tc>
        <w:tc>
          <w:tcPr>
            <w:tcW w:w="2340" w:type="dxa"/>
          </w:tcPr>
          <w:p w14:paraId="60F03295" w14:textId="2E5A9040" w:rsidR="00A16A64" w:rsidRDefault="00A16A64" w:rsidP="009362F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62F0" w14:paraId="413D5B1B" w14:textId="77777777" w:rsidTr="009362F0">
        <w:tc>
          <w:tcPr>
            <w:tcW w:w="3258" w:type="dxa"/>
          </w:tcPr>
          <w:p w14:paraId="2C92D641" w14:textId="77777777" w:rsidR="009362F0" w:rsidRDefault="009362F0" w:rsidP="009362F0">
            <w:pPr>
              <w:rPr>
                <w:b/>
              </w:rPr>
            </w:pPr>
            <w:r>
              <w:rPr>
                <w:b/>
              </w:rPr>
              <w:t xml:space="preserve">Transfer Level </w:t>
            </w:r>
            <w:r w:rsidRPr="003F5879">
              <w:t>(regular)</w:t>
            </w:r>
          </w:p>
        </w:tc>
        <w:tc>
          <w:tcPr>
            <w:tcW w:w="2070" w:type="dxa"/>
          </w:tcPr>
          <w:p w14:paraId="1832511C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D5E5C50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8084B4C" w14:textId="77777777" w:rsidR="009362F0" w:rsidRDefault="009362F0" w:rsidP="009362F0">
            <w:pPr>
              <w:jc w:val="center"/>
              <w:rPr>
                <w:b/>
              </w:rPr>
            </w:pPr>
          </w:p>
        </w:tc>
      </w:tr>
      <w:tr w:rsidR="009362F0" w14:paraId="589E9ABE" w14:textId="77777777" w:rsidTr="009362F0">
        <w:tc>
          <w:tcPr>
            <w:tcW w:w="3258" w:type="dxa"/>
          </w:tcPr>
          <w:p w14:paraId="69DCF2FF" w14:textId="77777777" w:rsidR="009362F0" w:rsidRDefault="009362F0" w:rsidP="009362F0">
            <w:pPr>
              <w:rPr>
                <w:b/>
              </w:rPr>
            </w:pPr>
            <w:r>
              <w:rPr>
                <w:b/>
              </w:rPr>
              <w:t xml:space="preserve">Transfer Level </w:t>
            </w:r>
          </w:p>
          <w:p w14:paraId="5C6318D2" w14:textId="0CFB3FEB" w:rsidR="009362F0" w:rsidRDefault="004830A1" w:rsidP="009362F0">
            <w:pPr>
              <w:rPr>
                <w:b/>
              </w:rPr>
            </w:pPr>
            <w:r>
              <w:t>(</w:t>
            </w:r>
            <w:proofErr w:type="gramStart"/>
            <w:r>
              <w:t>w</w:t>
            </w:r>
            <w:proofErr w:type="gramEnd"/>
            <w:r>
              <w:t>/ concurrent</w:t>
            </w:r>
            <w:r w:rsidR="009362F0" w:rsidRPr="003F5879">
              <w:t xml:space="preserve"> support)</w:t>
            </w:r>
          </w:p>
        </w:tc>
        <w:tc>
          <w:tcPr>
            <w:tcW w:w="2070" w:type="dxa"/>
          </w:tcPr>
          <w:p w14:paraId="60BC179D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AE2CE62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A14521A" w14:textId="77777777" w:rsidR="009362F0" w:rsidRDefault="009362F0" w:rsidP="009362F0">
            <w:pPr>
              <w:jc w:val="center"/>
              <w:rPr>
                <w:b/>
              </w:rPr>
            </w:pPr>
          </w:p>
        </w:tc>
      </w:tr>
      <w:tr w:rsidR="009362F0" w14:paraId="12A38ECB" w14:textId="77777777" w:rsidTr="009362F0">
        <w:tc>
          <w:tcPr>
            <w:tcW w:w="3258" w:type="dxa"/>
          </w:tcPr>
          <w:p w14:paraId="57A3490F" w14:textId="77777777" w:rsidR="009362F0" w:rsidRDefault="009362F0" w:rsidP="009362F0">
            <w:pPr>
              <w:rPr>
                <w:b/>
              </w:rPr>
            </w:pPr>
            <w:r>
              <w:rPr>
                <w:b/>
              </w:rPr>
              <w:t xml:space="preserve">One Level Below Transfer </w:t>
            </w:r>
          </w:p>
        </w:tc>
        <w:tc>
          <w:tcPr>
            <w:tcW w:w="2070" w:type="dxa"/>
          </w:tcPr>
          <w:p w14:paraId="2E369CB7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026F146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102C745" w14:textId="77777777" w:rsidR="009362F0" w:rsidRDefault="009362F0" w:rsidP="009362F0">
            <w:pPr>
              <w:jc w:val="center"/>
              <w:rPr>
                <w:b/>
              </w:rPr>
            </w:pPr>
          </w:p>
        </w:tc>
      </w:tr>
      <w:tr w:rsidR="009362F0" w14:paraId="1150456E" w14:textId="77777777" w:rsidTr="009362F0">
        <w:tc>
          <w:tcPr>
            <w:tcW w:w="3258" w:type="dxa"/>
          </w:tcPr>
          <w:p w14:paraId="27A9B2D3" w14:textId="77777777" w:rsidR="009362F0" w:rsidRDefault="009362F0" w:rsidP="009362F0">
            <w:pPr>
              <w:rPr>
                <w:b/>
              </w:rPr>
            </w:pPr>
            <w:r>
              <w:rPr>
                <w:b/>
              </w:rPr>
              <w:t>Two Levels Below Transfer</w:t>
            </w:r>
          </w:p>
        </w:tc>
        <w:tc>
          <w:tcPr>
            <w:tcW w:w="2070" w:type="dxa"/>
          </w:tcPr>
          <w:p w14:paraId="343E2185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E98AF20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2834739" w14:textId="77777777" w:rsidR="009362F0" w:rsidRDefault="009362F0" w:rsidP="009362F0">
            <w:pPr>
              <w:jc w:val="center"/>
              <w:rPr>
                <w:b/>
              </w:rPr>
            </w:pPr>
          </w:p>
        </w:tc>
      </w:tr>
      <w:tr w:rsidR="009362F0" w14:paraId="394F1A4C" w14:textId="77777777" w:rsidTr="009362F0">
        <w:tc>
          <w:tcPr>
            <w:tcW w:w="3258" w:type="dxa"/>
          </w:tcPr>
          <w:p w14:paraId="4F8439C4" w14:textId="77777777" w:rsidR="009362F0" w:rsidRDefault="009362F0" w:rsidP="009362F0">
            <w:pPr>
              <w:rPr>
                <w:b/>
              </w:rPr>
            </w:pPr>
            <w:r>
              <w:rPr>
                <w:b/>
              </w:rPr>
              <w:t>Three or More Levels Below Transfer</w:t>
            </w:r>
          </w:p>
        </w:tc>
        <w:tc>
          <w:tcPr>
            <w:tcW w:w="2070" w:type="dxa"/>
          </w:tcPr>
          <w:p w14:paraId="1EA905DF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553048B" w14:textId="77777777" w:rsidR="009362F0" w:rsidRDefault="009362F0" w:rsidP="009362F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CE21BBD" w14:textId="77777777" w:rsidR="009362F0" w:rsidRDefault="009362F0" w:rsidP="009362F0">
            <w:pPr>
              <w:jc w:val="center"/>
              <w:rPr>
                <w:b/>
              </w:rPr>
            </w:pPr>
          </w:p>
        </w:tc>
      </w:tr>
    </w:tbl>
    <w:p w14:paraId="2AB09A2C" w14:textId="4E212CC1" w:rsidR="009362F0" w:rsidRPr="009362F0" w:rsidRDefault="009362F0" w:rsidP="009362F0">
      <w:pPr>
        <w:rPr>
          <w:sz w:val="20"/>
          <w:szCs w:val="20"/>
        </w:rPr>
      </w:pPr>
      <w:r w:rsidRPr="009362F0">
        <w:rPr>
          <w:sz w:val="20"/>
          <w:szCs w:val="20"/>
        </w:rPr>
        <w:t>For students placing below transfer-level, please use the Basic Skills Cohort Tracker. For students beginnin</w:t>
      </w:r>
      <w:r>
        <w:rPr>
          <w:sz w:val="20"/>
          <w:szCs w:val="20"/>
        </w:rPr>
        <w:t xml:space="preserve">g in the transfer level, </w:t>
      </w:r>
      <w:r w:rsidRPr="009362F0">
        <w:rPr>
          <w:sz w:val="20"/>
          <w:szCs w:val="20"/>
        </w:rPr>
        <w:t xml:space="preserve">use internal data. To be consistent with the Cohort Tracker, the transfer-level group should include only first-time takers in the discipline and all repeated attempts within the </w:t>
      </w:r>
      <w:r w:rsidR="0003678D">
        <w:rPr>
          <w:sz w:val="20"/>
          <w:szCs w:val="20"/>
        </w:rPr>
        <w:t>two</w:t>
      </w:r>
      <w:r w:rsidRPr="009362F0">
        <w:rPr>
          <w:sz w:val="20"/>
          <w:szCs w:val="20"/>
        </w:rPr>
        <w:t xml:space="preserve">-year timeframe. </w:t>
      </w:r>
    </w:p>
    <w:p w14:paraId="5878A11C" w14:textId="77777777" w:rsidR="006F1A64" w:rsidRDefault="006F1A64" w:rsidP="006F1A64">
      <w:pPr>
        <w:rPr>
          <w:b/>
        </w:rPr>
      </w:pPr>
    </w:p>
    <w:sectPr w:rsidR="006F1A64" w:rsidSect="00777E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5A"/>
    <w:multiLevelType w:val="hybridMultilevel"/>
    <w:tmpl w:val="4BB4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F3"/>
    <w:rsid w:val="0003678D"/>
    <w:rsid w:val="000C6C0B"/>
    <w:rsid w:val="000D4FC3"/>
    <w:rsid w:val="00107040"/>
    <w:rsid w:val="00140212"/>
    <w:rsid w:val="00301FBC"/>
    <w:rsid w:val="003941AE"/>
    <w:rsid w:val="0044793B"/>
    <w:rsid w:val="004516FF"/>
    <w:rsid w:val="004830A1"/>
    <w:rsid w:val="00485F33"/>
    <w:rsid w:val="004C5AB5"/>
    <w:rsid w:val="00606C2C"/>
    <w:rsid w:val="00607371"/>
    <w:rsid w:val="006877EB"/>
    <w:rsid w:val="006F1A64"/>
    <w:rsid w:val="00761F61"/>
    <w:rsid w:val="00777E8F"/>
    <w:rsid w:val="00782C9D"/>
    <w:rsid w:val="007A7348"/>
    <w:rsid w:val="008C006F"/>
    <w:rsid w:val="008F4D1E"/>
    <w:rsid w:val="009362F0"/>
    <w:rsid w:val="00943596"/>
    <w:rsid w:val="009D1F25"/>
    <w:rsid w:val="00A0315E"/>
    <w:rsid w:val="00A16A64"/>
    <w:rsid w:val="00AA7D86"/>
    <w:rsid w:val="00B17F7D"/>
    <w:rsid w:val="00B948F3"/>
    <w:rsid w:val="00BB21A2"/>
    <w:rsid w:val="00BD04B6"/>
    <w:rsid w:val="00C6231E"/>
    <w:rsid w:val="00DC0082"/>
    <w:rsid w:val="00DE349D"/>
    <w:rsid w:val="00E317F0"/>
    <w:rsid w:val="00E46EF4"/>
    <w:rsid w:val="00E721F0"/>
    <w:rsid w:val="00ED663A"/>
    <w:rsid w:val="00FD191E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39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8F3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B948F3"/>
  </w:style>
  <w:style w:type="character" w:styleId="CommentReference">
    <w:name w:val="annotation reference"/>
    <w:basedOn w:val="DefaultParagraphFont"/>
    <w:uiPriority w:val="99"/>
    <w:semiHidden/>
    <w:unhideWhenUsed/>
    <w:rsid w:val="00B17F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F7D"/>
  </w:style>
  <w:style w:type="paragraph" w:styleId="BalloonText">
    <w:name w:val="Balloon Text"/>
    <w:basedOn w:val="Normal"/>
    <w:link w:val="BalloonTextChar"/>
    <w:uiPriority w:val="99"/>
    <w:semiHidden/>
    <w:unhideWhenUsed/>
    <w:rsid w:val="00B17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8F3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B948F3"/>
  </w:style>
  <w:style w:type="character" w:styleId="CommentReference">
    <w:name w:val="annotation reference"/>
    <w:basedOn w:val="DefaultParagraphFont"/>
    <w:uiPriority w:val="99"/>
    <w:semiHidden/>
    <w:unhideWhenUsed/>
    <w:rsid w:val="00B17F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F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F7D"/>
  </w:style>
  <w:style w:type="paragraph" w:styleId="BalloonText">
    <w:name w:val="Balloon Text"/>
    <w:basedOn w:val="Normal"/>
    <w:link w:val="BalloonTextChar"/>
    <w:uiPriority w:val="99"/>
    <w:semiHidden/>
    <w:unhideWhenUsed/>
    <w:rsid w:val="00B17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AccelerationProject.org" TargetMode="External"/><Relationship Id="rId8" Type="http://schemas.openxmlformats.org/officeDocument/2006/relationships/hyperlink" Target="http://extranet.cccco.edu/Portals/1/SSSP/Matriculation/Assessment/DisproportionateImpact.pdf" TargetMode="External"/><Relationship Id="rId9" Type="http://schemas.openxmlformats.org/officeDocument/2006/relationships/hyperlink" Target="http://extranet.cccco.edu/Portals/1/SSSP/Matriculation/Assessment/DisproportionateImpac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5870</Characters>
  <Application>Microsoft Macintosh Word</Application>
  <DocSecurity>0</DocSecurity>
  <Lines>48</Lines>
  <Paragraphs>13</Paragraphs>
  <ScaleCrop>false</ScaleCrop>
  <Company>chabot college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 hern</dc:creator>
  <cp:keywords/>
  <dc:description/>
  <cp:lastModifiedBy>Summer Serpas</cp:lastModifiedBy>
  <cp:revision>2</cp:revision>
  <dcterms:created xsi:type="dcterms:W3CDTF">2017-02-25T00:24:00Z</dcterms:created>
  <dcterms:modified xsi:type="dcterms:W3CDTF">2017-02-25T00:24:00Z</dcterms:modified>
</cp:coreProperties>
</file>